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22C97" w14:textId="77777777" w:rsidR="0090197B" w:rsidRDefault="0090197B" w:rsidP="00A17400">
      <w:pPr>
        <w:pStyle w:val="Heading4"/>
        <w:spacing w:before="480" w:after="200"/>
        <w:jc w:val="center"/>
        <w:rPr>
          <w:rStyle w:val="Strong"/>
          <w:rFonts w:asciiTheme="minorHAnsi" w:hAnsiTheme="minorHAnsi"/>
          <w:b/>
          <w:i w:val="0"/>
          <w:color w:val="auto"/>
          <w:sz w:val="28"/>
          <w:highlight w:val="yellow"/>
        </w:rPr>
      </w:pPr>
      <w:bookmarkStart w:id="0" w:name="_Toc382921152"/>
      <w:bookmarkStart w:id="1" w:name="_GoBack"/>
      <w:bookmarkEnd w:id="1"/>
    </w:p>
    <w:p w14:paraId="789572A5" w14:textId="77777777" w:rsidR="0090197B" w:rsidRDefault="0090197B" w:rsidP="00A17400">
      <w:pPr>
        <w:pStyle w:val="Heading4"/>
        <w:spacing w:before="480" w:after="200"/>
        <w:jc w:val="center"/>
        <w:rPr>
          <w:rStyle w:val="Strong"/>
          <w:rFonts w:asciiTheme="minorHAnsi" w:hAnsiTheme="minorHAnsi"/>
          <w:b/>
          <w:i w:val="0"/>
          <w:color w:val="auto"/>
          <w:sz w:val="28"/>
          <w:highlight w:val="yellow"/>
        </w:rPr>
      </w:pPr>
    </w:p>
    <w:p w14:paraId="185C2352" w14:textId="77777777" w:rsidR="0090197B" w:rsidRDefault="0090197B" w:rsidP="00A17400">
      <w:pPr>
        <w:pStyle w:val="Heading4"/>
        <w:spacing w:before="480" w:after="200"/>
        <w:jc w:val="center"/>
        <w:rPr>
          <w:rStyle w:val="Strong"/>
          <w:rFonts w:asciiTheme="minorHAnsi" w:hAnsiTheme="minorHAnsi"/>
          <w:b/>
          <w:i w:val="0"/>
          <w:color w:val="auto"/>
          <w:sz w:val="28"/>
          <w:highlight w:val="yellow"/>
        </w:rPr>
      </w:pPr>
    </w:p>
    <w:p w14:paraId="21C3D28A" w14:textId="77777777" w:rsidR="0090197B" w:rsidRDefault="0090197B" w:rsidP="00A17400">
      <w:pPr>
        <w:pStyle w:val="Heading4"/>
        <w:spacing w:before="480" w:after="200"/>
        <w:jc w:val="center"/>
        <w:rPr>
          <w:rStyle w:val="Strong"/>
          <w:rFonts w:asciiTheme="minorHAnsi" w:hAnsiTheme="minorHAnsi"/>
          <w:b/>
          <w:i w:val="0"/>
          <w:color w:val="auto"/>
          <w:sz w:val="28"/>
          <w:highlight w:val="yellow"/>
        </w:rPr>
      </w:pPr>
    </w:p>
    <w:p w14:paraId="7070B220" w14:textId="72967FEA" w:rsidR="00A17400" w:rsidRPr="00F37792" w:rsidRDefault="00F37792" w:rsidP="00A17400">
      <w:pPr>
        <w:pStyle w:val="Heading4"/>
        <w:spacing w:before="480" w:after="200"/>
        <w:jc w:val="center"/>
        <w:rPr>
          <w:rStyle w:val="Strong"/>
          <w:rFonts w:asciiTheme="minorHAnsi" w:hAnsiTheme="minorHAnsi"/>
          <w:b/>
          <w:i w:val="0"/>
          <w:color w:val="auto"/>
          <w:sz w:val="28"/>
        </w:rPr>
      </w:pPr>
      <w:r w:rsidRPr="00F37792">
        <w:rPr>
          <w:rStyle w:val="Strong"/>
          <w:rFonts w:asciiTheme="minorHAnsi" w:hAnsiTheme="minorHAnsi"/>
          <w:b/>
          <w:i w:val="0"/>
          <w:color w:val="auto"/>
          <w:sz w:val="28"/>
        </w:rPr>
        <w:t>ÁNGELES desconocen, INC.</w:t>
      </w:r>
    </w:p>
    <w:p w14:paraId="2E6E6618" w14:textId="77777777" w:rsidR="00A17400" w:rsidRPr="00F37792" w:rsidRDefault="00A17400" w:rsidP="00A17400">
      <w:pPr>
        <w:jc w:val="center"/>
        <w:rPr>
          <w:b/>
          <w:sz w:val="28"/>
          <w:szCs w:val="28"/>
        </w:rPr>
      </w:pPr>
      <w:r w:rsidRPr="00F37792">
        <w:rPr>
          <w:b/>
          <w:sz w:val="28"/>
          <w:szCs w:val="28"/>
        </w:rPr>
        <w:t>PLAN TÍTULO VI</w:t>
      </w:r>
    </w:p>
    <w:p w14:paraId="5C4F72EB" w14:textId="070BC012" w:rsidR="00A17400" w:rsidRDefault="00A17400" w:rsidP="00A17400">
      <w:pPr>
        <w:jc w:val="center"/>
        <w:rPr>
          <w:b/>
          <w:sz w:val="28"/>
          <w:szCs w:val="28"/>
        </w:rPr>
      </w:pPr>
      <w:r w:rsidRPr="00F37792">
        <w:rPr>
          <w:b/>
          <w:sz w:val="28"/>
          <w:szCs w:val="28"/>
        </w:rPr>
        <w:t>APROBADA: 6 Enero 2020</w:t>
      </w:r>
    </w:p>
    <w:p w14:paraId="3D0DA4B3" w14:textId="7A24B034" w:rsidR="00D30580" w:rsidRDefault="0090197B" w:rsidP="00D30580">
      <w:pPr>
        <w:rPr>
          <w:rFonts w:eastAsia="SimSun"/>
          <w:lang w:eastAsia="zh-CN"/>
        </w:rPr>
      </w:pPr>
      <w:r>
        <w:rPr>
          <w:b/>
          <w:sz w:val="28"/>
          <w:szCs w:val="28"/>
          <w:highlight w:val="yellow"/>
        </w:rPr>
        <w:br w:type="page"/>
      </w:r>
    </w:p>
    <w:p w14:paraId="4F743567" w14:textId="77777777" w:rsidR="00D30580" w:rsidRPr="00156990" w:rsidRDefault="00D30580" w:rsidP="00180B93">
      <w:pPr>
        <w:pStyle w:val="Heading1"/>
        <w:numPr>
          <w:ilvl w:val="0"/>
          <w:numId w:val="0"/>
        </w:numPr>
        <w:spacing w:before="0"/>
        <w:ind w:left="720" w:hanging="720"/>
        <w:jc w:val="center"/>
      </w:pPr>
      <w:bookmarkStart w:id="2" w:name="_Toc382921148"/>
      <w:r>
        <w:lastRenderedPageBreak/>
        <w:t>Título VI / Declaración Política de no discriminación y el compromiso de la dirección con el Plan Título VI</w:t>
      </w:r>
      <w:bookmarkEnd w:id="2"/>
    </w:p>
    <w:p w14:paraId="38318A1C" w14:textId="77777777" w:rsidR="00D30580" w:rsidRDefault="00D30580" w:rsidP="00D30580">
      <w:pPr>
        <w:pStyle w:val="BodyText"/>
        <w:spacing w:after="0" w:line="240" w:lineRule="auto"/>
      </w:pPr>
      <w:r>
        <w:rPr>
          <w:noProof/>
        </w:rPr>
        <mc:AlternateContent>
          <mc:Choice Requires="wps">
            <w:drawing>
              <wp:inline distT="0" distB="0" distL="0" distR="0" wp14:anchorId="390966D4" wp14:editId="38BAADE8">
                <wp:extent cx="5943600" cy="749808"/>
                <wp:effectExtent l="19050" t="19050" r="38100" b="3175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49808"/>
                        </a:xfrm>
                        <a:prstGeom prst="rect">
                          <a:avLst/>
                        </a:prstGeom>
                        <a:solidFill>
                          <a:srgbClr val="FFFFFF"/>
                        </a:solidFill>
                        <a:ln w="635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86EA172" w14:textId="77777777" w:rsidR="0090409D" w:rsidRPr="00195AE4" w:rsidRDefault="0090409D" w:rsidP="00D30580">
                            <w:pPr>
                              <w:pStyle w:val="BodyText"/>
                              <w:rPr>
                                <w:rFonts w:ascii="Calibri" w:hAnsi="Calibri"/>
                                <w:i/>
                                <w:noProof/>
                              </w:rPr>
                            </w:pPr>
                            <w:r>
                              <w:rPr>
                                <w:rFonts w:ascii="Calibri" w:hAnsi="Calibri"/>
                                <w:i/>
                              </w:rPr>
                              <w:t xml:space="preserve">49 CFR Parte 21.7 (a): Toda solicitud de ayuda financiera del gobierno federal a la que esta parte se aplica contendrá, o irá acompañada de, una garantía de que el programa se llevará a cabo o la instalación opera de conformidad con todos los requisitos impuestos o de acuerdo con [49 CFR Parte 21]. </w:t>
                            </w:r>
                          </w:p>
                          <w:p w14:paraId="573465CF" w14:textId="77777777" w:rsidR="0090409D" w:rsidRPr="00466CC3" w:rsidRDefault="0090409D" w:rsidP="00D30580">
                            <w:pPr>
                              <w:pStyle w:val="BodyText"/>
                            </w:pPr>
                          </w:p>
                        </w:txbxContent>
                      </wps:txbx>
                      <wps:bodyPr rot="0" vert="horz" wrap="square" lIns="91440" tIns="45720" rIns="91440" bIns="45720" anchor="t" anchorCtr="0" upright="1">
                        <a:noAutofit/>
                      </wps:bodyPr>
                    </wps:wsp>
                  </a:graphicData>
                </a:graphic>
              </wp:inline>
            </w:drawing>
          </mc:Choice>
          <mc:Fallback>
            <w:pict>
              <v:shapetype w14:anchorId="390966D4" id="_x0000_t202" coordsize="21600,21600" o:spt="202" path="m,l,21600r21600,l21600,xe">
                <v:stroke joinstyle="miter"/>
                <v:path gradientshapeok="t" o:connecttype="rect"/>
              </v:shapetype>
              <v:shape id="Text Box 4" o:spid="_x0000_s1026" type="#_x0000_t202" style="width:468pt;height:59.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" strokeweight="5pt">
                <v:stroke linestyle="thickThin"/>
                <v:shadow color="#868686"/>
                <v:textbox>
                  <w:txbxContent>
                    <w:p w14:paraId="486EA172" w14:textId="77777777" w:rsidR="0090409D" w:rsidRPr="00195AE4" w:rsidRDefault="0090409D" w:rsidP="00D30580">
                      <w:pPr>
                        <w:pStyle w:val="BodyText"/>
                        <w:rPr>
                          <w:rFonts w:ascii="Calibri" w:hAnsi="Calibri"/>
                          <w:i/>
                          <w:noProof/>
                        </w:rPr>
                      </w:pPr>
                      <w:r>
                        <w:rPr>
                          <w:rFonts w:ascii="Calibri" w:hAnsi="Calibri"/>
                          <w:i/>
                        </w:rPr>
                        <w:t xml:space="preserve">49 CFR Parte 21.7 (a): Toda solicitud de ayuda financiera del gobierno federal a la que esta parte se aplica contendrá, o irá acompañada de, una garantía de que el programa se llevará a cabo o la instalación opera de conformidad con todos los requisitos impuestos o de acuerdo con [49 CFR Parte 21]. </w:t>
                      </w:r>
                    </w:p>
                    <w:p w14:paraId="573465CF" w14:textId="77777777" w:rsidR="0090409D" w:rsidRPr="00466CC3" w:rsidRDefault="0090409D" w:rsidP="00D30580">
                      <w:pPr>
                        <w:pStyle w:val="BodyText"/>
                      </w:pPr>
                    </w:p>
                  </w:txbxContent>
                </v:textbox>
                <w10:anchorlock/>
              </v:shape>
            </w:pict>
          </mc:Fallback>
        </mc:AlternateContent>
      </w:r>
    </w:p>
    <w:p w14:paraId="5F8C17E8" w14:textId="77777777" w:rsidR="00D30580" w:rsidRDefault="00D30580" w:rsidP="00D30580">
      <w:pPr>
        <w:pStyle w:val="BodyText"/>
        <w:spacing w:after="0" w:line="240" w:lineRule="auto"/>
      </w:pPr>
    </w:p>
    <w:p w14:paraId="1C7E00EA" w14:textId="4ACB52C7" w:rsidR="00D30580" w:rsidRPr="007B36FD" w:rsidRDefault="00F37792" w:rsidP="00D30580">
      <w:pPr>
        <w:pStyle w:val="BodyText"/>
      </w:pPr>
      <w:r>
        <w:t>Sin darse cuenta ángeles, Inc. asegura el Departamento de Transporte de Florida que ninguna persona sobre la base de raza, color, origen nacional, edad, discapacidad, situación familiar o religiosa, según lo previsto en el Título VI de la Ley de Derechos Civiles de 1964, el Civil derechos Ley de Restauración de 1987 y la Ley de derechos Civiles de Florida de 1992 excluidos de la participación en, ser negado los beneficios de, o ser sujeto a discriminación o represalia en cualquier programa o actividad llevada a cabo por la agencia.</w:t>
      </w:r>
    </w:p>
    <w:p w14:paraId="28F5DE7C" w14:textId="6C88AD61" w:rsidR="00D30580" w:rsidRPr="007B36FD" w:rsidRDefault="00F37792" w:rsidP="00D30580">
      <w:pPr>
        <w:pStyle w:val="BodyText"/>
        <w:spacing w:after="120"/>
      </w:pPr>
      <w:r>
        <w:t>Sin darse cuenta ángeles, además acuerda en las siguientes responsabilidades con respecto a sus programas y actividades:</w:t>
      </w:r>
    </w:p>
    <w:p w14:paraId="7B650DD7" w14:textId="77777777" w:rsidR="00D30580" w:rsidRPr="00230B66" w:rsidRDefault="00D30580" w:rsidP="00D30580">
      <w:pPr>
        <w:pStyle w:val="List-Numbers"/>
        <w:spacing w:line="300" w:lineRule="auto"/>
      </w:pPr>
      <w:r w:rsidRPr="00230B66">
        <w:t xml:space="preserve">Designar un VI de Enlace título que tiene un puesto de responsabilidad dentro de la organización y el acceso al director general del destinatario o su representante autorizado. </w:t>
      </w:r>
    </w:p>
    <w:p w14:paraId="6ED0E64A" w14:textId="77777777" w:rsidR="00D30580" w:rsidRPr="00230B66" w:rsidRDefault="00D30580" w:rsidP="00D30580">
      <w:pPr>
        <w:pStyle w:val="List-Numbers"/>
        <w:spacing w:line="300" w:lineRule="auto"/>
      </w:pPr>
      <w:r w:rsidRPr="00230B66">
        <w:t>Emitir una declaración de política firmado por el Director Ejecutivo o su representante autorizado, que expresa su compromiso con las disposiciones de no discriminación del Título VI. La declaración de política se distribuirá en toda la organización del destinatario y al público en general. Dicha información se publicará en su caso, en idioma distinto del Inglés.</w:t>
      </w:r>
    </w:p>
    <w:p w14:paraId="5F1FA861" w14:textId="77777777" w:rsidR="00D30580" w:rsidRPr="00230B66" w:rsidRDefault="00D30580" w:rsidP="00D30580">
      <w:pPr>
        <w:pStyle w:val="List-Numbers"/>
        <w:spacing w:line="300" w:lineRule="auto"/>
      </w:pPr>
      <w:r w:rsidRPr="00230B66">
        <w:t xml:space="preserve">Insertar las cláusulas de la Sección 4.5 de este plan en todos los contratos sujetos a las leyes y los reglamentos. </w:t>
      </w:r>
    </w:p>
    <w:p w14:paraId="5C8B890C" w14:textId="0F9F96DB" w:rsidR="00D30580" w:rsidRPr="00230B66" w:rsidRDefault="00D30580" w:rsidP="00D30580">
      <w:pPr>
        <w:pStyle w:val="List-Numbers"/>
        <w:spacing w:line="300" w:lineRule="auto"/>
      </w:pPr>
      <w:r>
        <w:t>Desarrollar un proceso de quejas y tratar de resolver las quejas de discriminación contra los ángeles Sin darse cuenta, Inc.</w:t>
      </w:r>
    </w:p>
    <w:p w14:paraId="70157C34" w14:textId="77777777" w:rsidR="00D30580" w:rsidRPr="00230B66" w:rsidRDefault="00D30580" w:rsidP="00D30580">
      <w:pPr>
        <w:pStyle w:val="List-Numbers"/>
        <w:spacing w:line="300" w:lineRule="auto"/>
      </w:pPr>
      <w:r w:rsidRPr="00230B66">
        <w:t>Participar en la formación ofrecida en el título VI y otros requisitos de no discriminación.</w:t>
      </w:r>
    </w:p>
    <w:p w14:paraId="034AD7D9" w14:textId="77777777" w:rsidR="00D30580" w:rsidRPr="00230B66" w:rsidRDefault="00D30580" w:rsidP="00D30580">
      <w:pPr>
        <w:pStyle w:val="List-Numbers"/>
        <w:spacing w:line="300" w:lineRule="auto"/>
      </w:pPr>
      <w:r w:rsidRPr="00230B66">
        <w:t>Si revisados ​​por FDOT o cualquier otra agencia reguladora estatal o federal, tomar acciones afirmativas para corregir cualquier deficiencia encontrada dentro de un período de tiempo razonable, que no exceda de noventa (90) días.</w:t>
      </w:r>
    </w:p>
    <w:p w14:paraId="6947442C" w14:textId="77777777" w:rsidR="00D30580" w:rsidRDefault="00D30580" w:rsidP="00D30580">
      <w:pPr>
        <w:pStyle w:val="List-Numbers"/>
        <w:spacing w:line="300" w:lineRule="auto"/>
      </w:pPr>
      <w:r w:rsidRPr="00230B66">
        <w:t>Tener un proceso para recopilar datos raciales y étnicos en las personas afectadas por los programas del organismo.</w:t>
      </w:r>
    </w:p>
    <w:p w14:paraId="6E0F297F" w14:textId="77777777" w:rsidR="00D30580" w:rsidRPr="00230B66" w:rsidRDefault="00D30580" w:rsidP="00D30580">
      <w:pPr>
        <w:pStyle w:val="List-Numbers"/>
        <w:spacing w:line="300" w:lineRule="auto"/>
      </w:pPr>
      <w:r>
        <w:t>Presentar la información requerida por TLC circular 4702.1B a los destinatarios principales (consulte el Apéndice A de este plan)</w:t>
      </w:r>
    </w:p>
    <w:p w14:paraId="56B7D1FD" w14:textId="77777777" w:rsidR="00D30580" w:rsidRDefault="00D30580" w:rsidP="00D30580">
      <w:pPr>
        <w:pStyle w:val="BodyText"/>
        <w:spacing w:after="120"/>
      </w:pPr>
      <w:r>
        <w:rPr>
          <w:b/>
        </w:rPr>
        <w:t xml:space="preserve">Esta seguridad </w:t>
      </w:r>
      <w:r>
        <w:t>se da en la consideración de y con el fin de obtener cualquier y todos los fondos federales, subvenciones, préstamos, contratos, propiedades, descuentos u otra ayuda financiera federal bajo todos los programas y actividades, y es vinculante. La persona cuya firma aparece a continuación está autorizado a firmar esta seguridad en nombre de la agencia.</w:t>
      </w:r>
    </w:p>
    <w:p w14:paraId="64FFC3A1" w14:textId="77777777" w:rsidR="00D30580" w:rsidRPr="00F37792" w:rsidRDefault="00D30580" w:rsidP="00D30580">
      <w:pPr>
        <w:pStyle w:val="BodyText"/>
        <w:spacing w:after="240"/>
        <w:jc w:val="right"/>
        <w:rPr>
          <w:rFonts w:cs="Arial"/>
        </w:rPr>
      </w:pPr>
      <w:r w:rsidRPr="00F37792">
        <w:rPr>
          <w:rFonts w:cs="Arial"/>
        </w:rPr>
        <w:t>Firma</w:t>
      </w:r>
    </w:p>
    <w:p w14:paraId="4300E6D5" w14:textId="77777777" w:rsidR="00D30580" w:rsidRPr="00F37792" w:rsidRDefault="00D30580" w:rsidP="00D30580">
      <w:pPr>
        <w:pStyle w:val="BodyText"/>
        <w:jc w:val="right"/>
      </w:pPr>
      <w:r w:rsidRPr="00F37792">
        <w:lastRenderedPageBreak/>
        <w:t>____________________________</w:t>
      </w:r>
    </w:p>
    <w:p w14:paraId="14A45013" w14:textId="3D346E4F" w:rsidR="00D30580" w:rsidRPr="00F37792" w:rsidRDefault="00F37792" w:rsidP="00D30580">
      <w:pPr>
        <w:spacing w:after="0" w:line="240" w:lineRule="auto"/>
        <w:jc w:val="right"/>
        <w:rPr>
          <w:rFonts w:cs="Arial"/>
        </w:rPr>
      </w:pPr>
      <w:r w:rsidRPr="00F37792">
        <w:rPr>
          <w:rFonts w:cs="Arial"/>
        </w:rPr>
        <w:t xml:space="preserve">Ross O'Banion </w:t>
      </w:r>
    </w:p>
    <w:p w14:paraId="7EA0A272" w14:textId="1E31A1B3" w:rsidR="00D30580" w:rsidRPr="00F37792" w:rsidRDefault="00D30580" w:rsidP="00D30580">
      <w:pPr>
        <w:spacing w:after="0" w:line="240" w:lineRule="auto"/>
        <w:jc w:val="right"/>
        <w:rPr>
          <w:rFonts w:cs="Arial"/>
        </w:rPr>
      </w:pPr>
      <w:r w:rsidRPr="00F37792">
        <w:rPr>
          <w:rFonts w:cs="Arial"/>
        </w:rPr>
        <w:t>Director Ejecutivo / Angels Sin darse cuenta, Inc./January 6, 2020</w:t>
      </w:r>
    </w:p>
    <w:p w14:paraId="7384DC6F" w14:textId="77777777" w:rsidR="009651EC" w:rsidRDefault="009651EC">
      <w:pPr>
        <w:rPr>
          <w:rFonts w:eastAsia="SimSun" w:cs="Arial"/>
          <w:lang w:eastAsia="zh-CN"/>
        </w:rPr>
      </w:pPr>
    </w:p>
    <w:p w14:paraId="4B097341" w14:textId="77777777" w:rsidR="000B0C3A" w:rsidRPr="00D04A34" w:rsidRDefault="000B0C3A" w:rsidP="00901E6F">
      <w:pPr>
        <w:pStyle w:val="Heading2"/>
        <w:keepNext w:val="0"/>
        <w:keepLines w:val="0"/>
        <w:numPr>
          <w:ilvl w:val="0"/>
          <w:numId w:val="0"/>
        </w:numPr>
        <w:spacing w:before="120" w:after="280" w:line="240" w:lineRule="auto"/>
        <w:rPr>
          <w:color w:val="002060"/>
        </w:rPr>
      </w:pPr>
      <w:r w:rsidRPr="00D04A34">
        <w:rPr>
          <w:color w:val="002060"/>
        </w:rPr>
        <w:t>Título VI Plan de concurrencia y Adopción</w:t>
      </w:r>
      <w:bookmarkEnd w:id="0"/>
    </w:p>
    <w:p w14:paraId="449751DD" w14:textId="77777777" w:rsidR="00B766F9" w:rsidRDefault="00B766F9" w:rsidP="000B0C3A">
      <w:pPr>
        <w:pStyle w:val="BodyText"/>
      </w:pPr>
      <w:r>
        <w:rPr>
          <w:noProof/>
        </w:rPr>
        <mc:AlternateContent>
          <mc:Choice Requires="wps">
            <w:drawing>
              <wp:anchor distT="0" distB="0" distL="114300" distR="114300" simplePos="0" relativeHeight="251712512" behindDoc="0" locked="0" layoutInCell="1" allowOverlap="1" wp14:anchorId="6CAE5D6B" wp14:editId="7842BE4A">
                <wp:simplePos x="0" y="0"/>
                <wp:positionH relativeFrom="column">
                  <wp:posOffset>0</wp:posOffset>
                </wp:positionH>
                <wp:positionV relativeFrom="paragraph">
                  <wp:posOffset>0</wp:posOffset>
                </wp:positionV>
                <wp:extent cx="1828800" cy="1828800"/>
                <wp:effectExtent l="0" t="0" r="0" b="0"/>
                <wp:wrapSquare wrapText="bothSides"/>
                <wp:docPr id="34" name="Text Box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7FC0F64F" w14:textId="77777777" w:rsidR="0090409D" w:rsidRPr="001F55E1" w:rsidRDefault="0090409D" w:rsidP="00341481">
                            <w:pPr>
                              <w:pStyle w:val="BodyText"/>
                              <w:rPr>
                                <w:b/>
                              </w:rPr>
                            </w:pPr>
                            <w:r w:rsidRPr="00083C1E">
                              <w:rPr>
                                <w:b/>
                              </w:rPr>
                              <w:t>Su Agencia presentará el Plan Título VI de FDOT para la concurrencia cada tres (3) años o en cualquier momento un cambio importante en el Plan se produce.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CAE5D6B" id="Text Box 34" o:spid="_x0000_s1027" type="#_x0000_t202" style="position:absolute;left:0;text-align:left;margin-left:0;margin-top:0;width:2in;height:2in;z-index:2517125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PYppAU9AgAAgQQAAA4AAAAAAAAAAAAA&#10;AAAALgIAAGRycy9lMm9Eb2MueG1sUEsBAi0AFAAGAAgAAAAhALcMAwjXAAAABQEAAA8AAAAAAAAA&#10;AAAAAAAAlwQAAGRycy9kb3ducmV2LnhtbFBLBQYAAAAABAAEAPMAAACbBQAAAAA=&#10;" filled="f" strokeweight=".5pt">
                <v:textbox style="mso-fit-shape-to-text:t">
                  <w:txbxContent>
                    <w:p w14:paraId="7FC0F64F" w14:textId="77777777" w:rsidR="0090409D" w:rsidRPr="001F55E1" w:rsidRDefault="0090409D" w:rsidP="00341481">
                      <w:pPr>
                        <w:pStyle w:val="BodyText"/>
                        <w:rPr>
                          <w:b/>
                        </w:rPr>
                      </w:pPr>
                      <w:r w:rsidRPr="00083C1E">
                        <w:rPr>
                          <w:b/>
                        </w:rPr>
                        <w:t>Su Agencia presentará el Plan Título VI de FDOT para la concurrencia cada tres (3) años o en cualquier momento un cambio importante en el Plan se produce.</w:t>
                      </w:r>
                    </w:p>
                  </w:txbxContent>
                </v:textbox>
                <w10:wrap type="square"/>
              </v:shape>
            </w:pict>
          </mc:Fallback>
        </mc:AlternateContent>
      </w:r>
    </w:p>
    <w:p w14:paraId="7C2C6F89" w14:textId="788D51D9" w:rsidR="000B0C3A" w:rsidRDefault="00CC3268" w:rsidP="000B0C3A">
      <w:pPr>
        <w:pStyle w:val="BodyText"/>
      </w:pPr>
      <w:r>
        <w:t>Este Plan fue aprobado y adoptado por los ángeles Sin darse cuenta, Inc. Consejo de Administración durante una reunión celebrada el 6 de enero de 2020. Una copia de las actas de las reuniones se incluye en el Apéndice A de este Plan.</w:t>
      </w:r>
    </w:p>
    <w:p w14:paraId="4FBFDC52" w14:textId="77777777" w:rsidR="00087976" w:rsidRPr="00237B12" w:rsidRDefault="00A17400" w:rsidP="00A17400">
      <w:pPr>
        <w:pStyle w:val="Heading1"/>
        <w:keepNext w:val="0"/>
        <w:keepLines w:val="0"/>
        <w:numPr>
          <w:ilvl w:val="0"/>
          <w:numId w:val="42"/>
        </w:numPr>
        <w:spacing w:before="0" w:after="0"/>
        <w:jc w:val="center"/>
      </w:pPr>
      <w:bookmarkStart w:id="3" w:name="_Toc382921153"/>
      <w:r>
        <w:t xml:space="preserve"> Título VI Aviso al Público</w:t>
      </w:r>
      <w:bookmarkEnd w:id="3"/>
    </w:p>
    <w:p w14:paraId="0E7411E1" w14:textId="77777777" w:rsidR="00087976" w:rsidRPr="001A1D83" w:rsidRDefault="00087976" w:rsidP="00C74611">
      <w:pPr>
        <w:pStyle w:val="BodyText"/>
        <w:spacing w:after="0" w:line="240" w:lineRule="auto"/>
        <w:rPr>
          <w:sz w:val="14"/>
        </w:rPr>
      </w:pPr>
    </w:p>
    <w:p w14:paraId="15DEA149" w14:textId="77777777" w:rsidR="00087976" w:rsidRPr="00236995" w:rsidRDefault="00A17400" w:rsidP="00B766F9">
      <w:pPr>
        <w:pStyle w:val="Heading2"/>
        <w:keepNext w:val="0"/>
        <w:keepLines w:val="0"/>
        <w:numPr>
          <w:ilvl w:val="1"/>
          <w:numId w:val="42"/>
        </w:numPr>
        <w:spacing w:before="120" w:after="280" w:line="240" w:lineRule="auto"/>
        <w:rPr>
          <w:color w:val="auto"/>
        </w:rPr>
      </w:pPr>
      <w:bookmarkStart w:id="4" w:name="_Toc382921154"/>
      <w:r w:rsidRPr="00236995">
        <w:rPr>
          <w:color w:val="auto"/>
        </w:rPr>
        <w:t xml:space="preserve"> Aviso al Público</w:t>
      </w:r>
      <w:bookmarkEnd w:id="4"/>
    </w:p>
    <w:p w14:paraId="18DE1802" w14:textId="77777777" w:rsidR="00087976" w:rsidRDefault="00087976" w:rsidP="00087976">
      <w:pPr>
        <w:pStyle w:val="BodyText"/>
      </w:pPr>
      <w:r>
        <w:t>Los beneficiarios deben notificar al público de sus derechos bajo el Título VI e incluir la notificación y en el que figura en el Plan Título VI. El aviso debe incluir:</w:t>
      </w:r>
    </w:p>
    <w:p w14:paraId="1B4BB7D5" w14:textId="77777777" w:rsidR="00087976" w:rsidRDefault="00087976" w:rsidP="00087976">
      <w:pPr>
        <w:pStyle w:val="Bullets"/>
      </w:pPr>
      <w:r>
        <w:t>Una declaración de que la agencia opera programas sin distinción de raza, color y origen nacional</w:t>
      </w:r>
    </w:p>
    <w:p w14:paraId="42D81536" w14:textId="77777777" w:rsidR="00087976" w:rsidRDefault="00087976" w:rsidP="00087976">
      <w:pPr>
        <w:pStyle w:val="Bullets"/>
      </w:pPr>
      <w:r>
        <w:t>Una descripción de los procedimientos de los miembros del público debe seguir para solicitar información adicional sobre las obligaciones de no discriminación del concesionario</w:t>
      </w:r>
    </w:p>
    <w:p w14:paraId="76B2803F" w14:textId="77777777" w:rsidR="00087976" w:rsidRDefault="00087976" w:rsidP="00087976">
      <w:pPr>
        <w:pStyle w:val="Bullets"/>
      </w:pPr>
      <w:r>
        <w:t>Una descripción de los procedimientos miembros del público deben seguir para presentar una queja por discriminación contra el concesionario</w:t>
      </w:r>
    </w:p>
    <w:p w14:paraId="38EEE39A" w14:textId="77777777" w:rsidR="00F57CE1" w:rsidRPr="00C825C1" w:rsidRDefault="00B15D48" w:rsidP="00087976">
      <w:pPr>
        <w:pStyle w:val="BodyText"/>
      </w:pPr>
      <w:r>
        <w:t>Una muestra del aviso se incluye en el Apéndice B de este Plan. El aviso de muestra debe ser traducido a otros idiomas, según sea necesario.</w:t>
      </w:r>
    </w:p>
    <w:p w14:paraId="3F9E6862" w14:textId="77777777" w:rsidR="00087976" w:rsidRPr="004E151A" w:rsidRDefault="00A17400" w:rsidP="00D04A34">
      <w:pPr>
        <w:pStyle w:val="Heading2"/>
        <w:keepNext w:val="0"/>
        <w:keepLines w:val="0"/>
        <w:numPr>
          <w:ilvl w:val="1"/>
          <w:numId w:val="42"/>
        </w:numPr>
        <w:spacing w:before="120" w:after="280" w:line="240" w:lineRule="auto"/>
      </w:pPr>
      <w:bookmarkStart w:id="5" w:name="_Toc382921155"/>
      <w:r>
        <w:t xml:space="preserve"> </w:t>
      </w:r>
      <w:r w:rsidR="00087976" w:rsidRPr="00236995">
        <w:rPr>
          <w:color w:val="auto"/>
        </w:rPr>
        <w:t>Ubicaciones Aviso de Publicación</w:t>
      </w:r>
      <w:bookmarkEnd w:id="5"/>
    </w:p>
    <w:p w14:paraId="3B173E7C" w14:textId="1274B618" w:rsidR="00E4674F" w:rsidRDefault="00087976" w:rsidP="00087976">
      <w:pPr>
        <w:pStyle w:val="BodyText"/>
        <w:rPr>
          <w:color w:val="00B050"/>
        </w:rPr>
      </w:pPr>
      <w:r>
        <w:t>El Aviso al Público será publicado en muchos lugares para informar al público de los Ángeles Sin darse cuenta, Inc. obligaciones bajo el Título VI y para informarles de las protecciones que les brinda bajo el Título VI. Como mínimo, el aviso será publicado en las zonas comunes de los Ángeles Sin darse cuenta, Inc. oficina (s), incluyendo la recepción y salas de reuniones, y en los Ángeles página web Sin darse cuenta, Inc. al Angelsunaware.com. Además, ángeles desprevenido, Inc. También pueden publicar el aviso en vehículos de transporte público.</w:t>
      </w:r>
      <w:bookmarkStart w:id="6" w:name="_Hlk28670447"/>
      <w:bookmarkEnd w:id="6"/>
    </w:p>
    <w:p w14:paraId="05C4EE72" w14:textId="5220A1E2" w:rsidR="00087976" w:rsidRDefault="00087976" w:rsidP="00087976">
      <w:pPr>
        <w:pStyle w:val="BodyText"/>
      </w:pPr>
      <w:r>
        <w:t>Una versión de este aviso se incluye en el Apéndice B de este Plan, junto con las versiones traducidas de la notificación, según sea necesario. El aviso público debe ser proporcionada en cualquier otro idioma que se reúne el umbral de seguridad (Véase el Apéndice E).</w:t>
      </w:r>
    </w:p>
    <w:p w14:paraId="48EF4294" w14:textId="1DD9FBB0" w:rsidR="00236995" w:rsidRDefault="00236995" w:rsidP="00087976">
      <w:pPr>
        <w:pStyle w:val="BodyText"/>
      </w:pPr>
    </w:p>
    <w:p w14:paraId="4E995332" w14:textId="3332852B" w:rsidR="00236995" w:rsidRDefault="00236995" w:rsidP="00087976">
      <w:pPr>
        <w:pStyle w:val="BodyText"/>
      </w:pPr>
    </w:p>
    <w:p w14:paraId="342B7FC3" w14:textId="7B597C3E" w:rsidR="00236995" w:rsidRDefault="00236995" w:rsidP="00087976">
      <w:pPr>
        <w:pStyle w:val="BodyText"/>
      </w:pPr>
    </w:p>
    <w:p w14:paraId="33004EB6" w14:textId="77777777" w:rsidR="00236995" w:rsidRDefault="00236995" w:rsidP="00087976">
      <w:pPr>
        <w:pStyle w:val="BodyText"/>
      </w:pPr>
    </w:p>
    <w:p w14:paraId="6EFC4542" w14:textId="6EECC79A" w:rsidR="00087976" w:rsidRPr="003D08CC" w:rsidRDefault="00087976" w:rsidP="00236995">
      <w:pPr>
        <w:pStyle w:val="Heading1"/>
        <w:keepNext w:val="0"/>
        <w:keepLines w:val="0"/>
        <w:numPr>
          <w:ilvl w:val="0"/>
          <w:numId w:val="42"/>
        </w:numPr>
        <w:spacing w:before="0" w:after="400"/>
        <w:ind w:left="0" w:firstLine="0"/>
        <w:jc w:val="center"/>
      </w:pPr>
      <w:bookmarkStart w:id="7" w:name="_Toc382921156"/>
      <w:r>
        <w:t>Procedimientos Título VI y Cumplimiento</w:t>
      </w:r>
      <w:bookmarkEnd w:id="7"/>
    </w:p>
    <w:p w14:paraId="5EF9D781" w14:textId="77777777" w:rsidR="00663867" w:rsidRPr="001077A7" w:rsidRDefault="00663867" w:rsidP="00663867">
      <w:pPr>
        <w:pStyle w:val="BodyText"/>
        <w:spacing w:after="0" w:line="240" w:lineRule="auto"/>
        <w:rPr>
          <w:sz w:val="16"/>
        </w:rPr>
      </w:pPr>
    </w:p>
    <w:p w14:paraId="31CD6AAC" w14:textId="77777777" w:rsidR="00087976" w:rsidRPr="00236995" w:rsidRDefault="006558B7" w:rsidP="00D04A34">
      <w:pPr>
        <w:pStyle w:val="Heading2"/>
        <w:keepNext w:val="0"/>
        <w:keepLines w:val="0"/>
        <w:numPr>
          <w:ilvl w:val="1"/>
          <w:numId w:val="42"/>
        </w:numPr>
        <w:spacing w:before="120" w:after="280" w:line="240" w:lineRule="auto"/>
        <w:rPr>
          <w:rFonts w:eastAsia="SimSun"/>
          <w:color w:val="auto"/>
        </w:rPr>
      </w:pPr>
      <w:bookmarkStart w:id="8" w:name="_Toc382921157"/>
      <w:r w:rsidRPr="00236995">
        <w:rPr>
          <w:rFonts w:eastAsia="SimSun"/>
          <w:color w:val="auto"/>
        </w:rPr>
        <w:t>Procedimiento de queja</w:t>
      </w:r>
      <w:bookmarkEnd w:id="8"/>
    </w:p>
    <w:p w14:paraId="30821729" w14:textId="1844BFA8" w:rsidR="00087976" w:rsidRDefault="002B13A9" w:rsidP="00087976">
      <w:pPr>
        <w:pStyle w:val="BodyText"/>
      </w:pPr>
      <w:r>
        <w:t>Cualquier persona que cree que él o ella ha sido discriminado por motivos de raza, color u origen nacional por los ángeles Sin darse cuenta, Inc. puede presentar una queja del Título VI, completando y enviando el Formulario de Quejas del Título VI de la agencia (ver Apéndice C). Ángeles desprevenido, Inc. investiga las quejas recibidas no más de 180 días después del supuesto incidente. Sin darse cuenta ángeles, Inc. procesarán las quejas que son completos.</w:t>
      </w:r>
    </w:p>
    <w:p w14:paraId="09BF4F19" w14:textId="65881290" w:rsidR="00087976" w:rsidRDefault="00087976" w:rsidP="00087976">
      <w:pPr>
        <w:pStyle w:val="BodyText"/>
      </w:pPr>
      <w:r>
        <w:t>Una vez recibida la queja, ángeles desprevenido, Inc. revisará para determinar si nuestra oficina tiene jurisdicción. El demandante recibirá un acuse de recibo él / ella informando si la queja será investigada por nuestra oficina.</w:t>
      </w:r>
    </w:p>
    <w:p w14:paraId="0B4A2556" w14:textId="0E0F6615" w:rsidR="00087976" w:rsidRDefault="00213CBB" w:rsidP="00087976">
      <w:pPr>
        <w:pStyle w:val="BodyText"/>
      </w:pPr>
      <w:r>
        <w:t>Sin darse cuenta ángeles, Inc. tiene noventa (90) días para investigar la queja. Si se necesita más información para resolver el caso, Ángeles Sin darse cuenta, Inc. puede ponerse en contacto con el demandante. El demandante tiene diez (10) días hábiles a partir de la fecha de la carta para enviar información solicitada al investigador asignado al caso. Si el investigador no es contactado por el reclamante o no recibe la información adicional dentro de los diez (10) días hábiles, Ángeles Sin darse cuenta, Inc. puede administrativamente cerrar el caso. Un caso también puede ser administrativamente cerrada si el demandante ya no desea seguir adelante con su caso.</w:t>
      </w:r>
    </w:p>
    <w:p w14:paraId="36871103" w14:textId="77777777" w:rsidR="00087976" w:rsidRDefault="00087976" w:rsidP="00087976">
      <w:pPr>
        <w:pStyle w:val="BodyText"/>
      </w:pPr>
      <w:r>
        <w:t>Después de los comentarios del investigador de la queja, él / ella emitirá una de las dos cartas al demandante: una carta cierre o una carta de encontrar (LOF). Una carta cierre resume las alegaciones y estados que no había una violación del Título VI y que el caso se cerrará. Un LOF resume las alegaciones y las entrevistas sobre el supuesto incidente, y explica si posibles medidas disciplinarias, se producirá una formación adicional del miembro del personal u otra acción. Si los deseos demandante de apelar la decisión, él / ella tiene siete (7) días para hacerlo desde el momento en que él / ella recibe la carta cierre o la LOF.</w:t>
      </w:r>
    </w:p>
    <w:p w14:paraId="76A45F7A" w14:textId="421D4896" w:rsidR="00246BD3" w:rsidRDefault="00CB2D9D" w:rsidP="00087976">
      <w:pPr>
        <w:pStyle w:val="BodyText"/>
      </w:pPr>
      <w:r>
        <w:t>se pondrá a disposición del procedimiento de denuncia a los ángeles públicas Sin darse cuenta, el sitio web Inc. (</w:t>
      </w:r>
      <w:hyperlink r:id="rId8" w:history="1">
        <w:r w:rsidR="00213CBB" w:rsidRPr="00213CBB">
          <w:rPr>
            <w:rStyle w:val="Hyperlink"/>
            <w:sz w:val="22"/>
            <w:szCs w:val="22"/>
          </w:rPr>
          <w:t>www.angelsunaware.com</w:t>
        </w:r>
      </w:hyperlink>
      <w:r w:rsidR="00246BD3" w:rsidRPr="00213CBB">
        <w:t>).</w:t>
      </w:r>
    </w:p>
    <w:p w14:paraId="1AEFBECA" w14:textId="77777777" w:rsidR="00087976" w:rsidRPr="00236995" w:rsidRDefault="00087976" w:rsidP="00D04A34">
      <w:pPr>
        <w:pStyle w:val="Heading2"/>
        <w:keepNext w:val="0"/>
        <w:keepLines w:val="0"/>
        <w:numPr>
          <w:ilvl w:val="1"/>
          <w:numId w:val="42"/>
        </w:numPr>
        <w:spacing w:before="120" w:after="280" w:line="240" w:lineRule="auto"/>
        <w:rPr>
          <w:color w:val="auto"/>
        </w:rPr>
      </w:pPr>
      <w:bookmarkStart w:id="9" w:name="_Toc382921158"/>
      <w:r w:rsidRPr="00236995">
        <w:rPr>
          <w:color w:val="auto"/>
        </w:rPr>
        <w:t>Formulario de queja</w:t>
      </w:r>
      <w:bookmarkEnd w:id="9"/>
    </w:p>
    <w:p w14:paraId="7A76FB69" w14:textId="726DE63D" w:rsidR="00087976" w:rsidRPr="00BB7890" w:rsidRDefault="00087976" w:rsidP="00087976">
      <w:pPr>
        <w:pStyle w:val="BodyText"/>
      </w:pPr>
      <w:r>
        <w:t>Una copia del formulario de queja en Inglés y otros idiomas [si es necesario] se proporciona en el Apéndice C y en la página web Ángeles Sin darse cuenta, Inc. (</w:t>
      </w:r>
      <w:hyperlink r:id="rId9" w:history="1">
        <w:r w:rsidR="00213CBB" w:rsidRPr="00213CBB">
          <w:rPr>
            <w:rStyle w:val="Hyperlink"/>
            <w:sz w:val="22"/>
            <w:szCs w:val="22"/>
          </w:rPr>
          <w:t>www.Angelsunaware.com</w:t>
        </w:r>
      </w:hyperlink>
      <w:r w:rsidR="00A5172B" w:rsidRPr="00213CBB">
        <w:t>). El formulario de queja se debe proporcionar en cualquier idioma hablado por la población LEP que cumplen el umbral de seguridad (Véase</w:t>
      </w:r>
      <w:r w:rsidR="00D17069" w:rsidRPr="00D15B3D">
        <w:rPr>
          <w:b/>
          <w:color w:val="002060"/>
        </w:rPr>
        <w:t>Apéndice C</w:t>
      </w:r>
      <w:r w:rsidRPr="005C4A46">
        <w:t>).</w:t>
      </w:r>
    </w:p>
    <w:p w14:paraId="4197D58B" w14:textId="77777777" w:rsidR="00087976" w:rsidRPr="003D08CC" w:rsidRDefault="00087976" w:rsidP="00D04A34">
      <w:pPr>
        <w:pStyle w:val="Heading1"/>
        <w:keepNext w:val="0"/>
        <w:keepLines w:val="0"/>
        <w:numPr>
          <w:ilvl w:val="0"/>
          <w:numId w:val="42"/>
        </w:numPr>
        <w:spacing w:before="0" w:after="400"/>
        <w:ind w:left="0" w:firstLine="0"/>
        <w:jc w:val="center"/>
      </w:pPr>
      <w:bookmarkStart w:id="10" w:name="_Toc382921162"/>
      <w:r>
        <w:t>Título VI Investigations, Quejas y Demandas</w:t>
      </w:r>
      <w:bookmarkEnd w:id="10"/>
    </w:p>
    <w:p w14:paraId="78E80CA2" w14:textId="1748D29B" w:rsidR="00087976" w:rsidRDefault="00087976" w:rsidP="00087976">
      <w:pPr>
        <w:pStyle w:val="BodyText"/>
      </w:pPr>
      <w:r>
        <w:t>De acuerdo con 49 CFR 21.9 (b), los ángeles desprevenido, Inc. debe registrar y reportar cualquier investigación, quejas o demandas relacionadas con las alegaciones de discriminación. Los registros de estos eventos incluirán la fecha de presentación de la investigación, demanda o queja; un resumen de las alegaciones; el estado de la investigación, demanda o queja; y medidas adoptadas por los ángeles Sin darse cuenta, Inc en respuesta; y los resultados finales relacionados con la investigación, demanda o reclamación. Los registros de los tres (3) años anteriores se incluirán en el Plan Título VI cuando se somete a [FDOT].</w:t>
      </w:r>
    </w:p>
    <w:p w14:paraId="7939AC91" w14:textId="47CAF479" w:rsidR="00087976" w:rsidRDefault="00CF44C2" w:rsidP="00087976">
      <w:pPr>
        <w:pStyle w:val="BodyText"/>
      </w:pPr>
      <w:r>
        <w:t>Ángeles desprevenido, Inc. ha tenido ninguna investigación, quejas o demandas relacionadas con las alegaciones de la discriminación por motivos de raza, color u origen nacional en los últimos tres (3) años. Un resumen de estos incidentes se registra en la Tabla 1.</w:t>
      </w:r>
    </w:p>
    <w:p w14:paraId="349E317C" w14:textId="77777777" w:rsidR="00087976" w:rsidRPr="00BA27B4" w:rsidRDefault="00087976" w:rsidP="00BA27B4">
      <w:pPr>
        <w:pStyle w:val="FigureName"/>
        <w:rPr>
          <w:rStyle w:val="FigureNameChar"/>
          <w:b/>
        </w:rPr>
      </w:pPr>
      <w:r w:rsidRPr="00BA27B4">
        <w:rPr>
          <w:rStyle w:val="FigureNameChar"/>
          <w:b/>
        </w:rPr>
        <w:t>Tabla 1: Resumen de las investigaciones, demandas y quejas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1854"/>
        <w:gridCol w:w="1871"/>
        <w:gridCol w:w="1859"/>
        <w:gridCol w:w="1869"/>
      </w:tblGrid>
      <w:tr w:rsidR="00087976" w:rsidRPr="00A17B32" w14:paraId="48012B68" w14:textId="77777777" w:rsidTr="00485CB5">
        <w:tc>
          <w:tcPr>
            <w:tcW w:w="1915" w:type="dxa"/>
            <w:shd w:val="clear" w:color="auto" w:fill="05446B" w:themeFill="text1"/>
          </w:tcPr>
          <w:p w14:paraId="33DD30CC" w14:textId="77777777" w:rsidR="00087976" w:rsidRPr="00A17B32" w:rsidRDefault="00087976" w:rsidP="00A17B32">
            <w:pPr>
              <w:spacing w:after="0" w:line="240" w:lineRule="auto"/>
              <w:rPr>
                <w:rFonts w:ascii="Segoe UI" w:eastAsia="Calibri" w:hAnsi="Segoe UI" w:cs="Segoe UI"/>
                <w:b/>
                <w:sz w:val="20"/>
              </w:rPr>
            </w:pPr>
          </w:p>
        </w:tc>
        <w:tc>
          <w:tcPr>
            <w:tcW w:w="1915" w:type="dxa"/>
            <w:shd w:val="clear" w:color="auto" w:fill="05446B" w:themeFill="text1"/>
          </w:tcPr>
          <w:p w14:paraId="47A5D847" w14:textId="77777777" w:rsidR="00087976" w:rsidRPr="00A17B32" w:rsidRDefault="00087976" w:rsidP="00A17B32">
            <w:pPr>
              <w:spacing w:after="0" w:line="240" w:lineRule="auto"/>
              <w:jc w:val="center"/>
              <w:rPr>
                <w:rFonts w:ascii="Segoe UI" w:eastAsia="Calibri" w:hAnsi="Segoe UI" w:cs="Segoe UI"/>
                <w:b/>
                <w:sz w:val="20"/>
              </w:rPr>
            </w:pPr>
            <w:r w:rsidRPr="00A17B32">
              <w:rPr>
                <w:rFonts w:ascii="Segoe UI" w:eastAsia="Calibri" w:hAnsi="Segoe UI" w:cs="Segoe UI"/>
                <w:b/>
                <w:sz w:val="20"/>
              </w:rPr>
              <w:t>Fecha</w:t>
            </w:r>
          </w:p>
          <w:p w14:paraId="4066F149" w14:textId="77777777" w:rsidR="00087976" w:rsidRPr="00A17B32" w:rsidRDefault="00087976" w:rsidP="00A17B32">
            <w:pPr>
              <w:spacing w:after="0" w:line="240" w:lineRule="auto"/>
              <w:jc w:val="center"/>
              <w:rPr>
                <w:rFonts w:ascii="Segoe UI" w:eastAsia="Calibri" w:hAnsi="Segoe UI" w:cs="Segoe UI"/>
                <w:b/>
                <w:sz w:val="20"/>
              </w:rPr>
            </w:pPr>
            <w:r w:rsidRPr="00A17B32">
              <w:rPr>
                <w:rFonts w:ascii="Segoe UI" w:eastAsia="Calibri" w:hAnsi="Segoe UI" w:cs="Segoe UI"/>
                <w:b/>
                <w:sz w:val="20"/>
              </w:rPr>
              <w:t>(Mes día año)</w:t>
            </w:r>
          </w:p>
        </w:tc>
        <w:tc>
          <w:tcPr>
            <w:tcW w:w="1915" w:type="dxa"/>
            <w:shd w:val="clear" w:color="auto" w:fill="05446B" w:themeFill="text1"/>
          </w:tcPr>
          <w:p w14:paraId="48436106" w14:textId="77777777" w:rsidR="00087976" w:rsidRPr="00A17B32" w:rsidRDefault="00087976" w:rsidP="00A17B32">
            <w:pPr>
              <w:spacing w:after="0" w:line="240" w:lineRule="auto"/>
              <w:jc w:val="center"/>
              <w:rPr>
                <w:rFonts w:ascii="Segoe UI" w:eastAsia="Calibri" w:hAnsi="Segoe UI" w:cs="Segoe UI"/>
                <w:b/>
                <w:sz w:val="20"/>
              </w:rPr>
            </w:pPr>
            <w:r w:rsidRPr="00A17B32">
              <w:rPr>
                <w:rFonts w:ascii="Segoe UI" w:eastAsia="Calibri" w:hAnsi="Segoe UI" w:cs="Segoe UI"/>
                <w:b/>
                <w:sz w:val="20"/>
              </w:rPr>
              <w:t>Resumen</w:t>
            </w:r>
          </w:p>
          <w:p w14:paraId="5BEE0569" w14:textId="77777777" w:rsidR="00087976" w:rsidRPr="00A17B32" w:rsidRDefault="00087976" w:rsidP="00A17B32">
            <w:pPr>
              <w:spacing w:after="0" w:line="240" w:lineRule="auto"/>
              <w:jc w:val="center"/>
              <w:rPr>
                <w:rFonts w:ascii="Segoe UI" w:eastAsia="Calibri" w:hAnsi="Segoe UI" w:cs="Segoe UI"/>
                <w:b/>
                <w:sz w:val="20"/>
              </w:rPr>
            </w:pPr>
            <w:r w:rsidRPr="00A17B32">
              <w:rPr>
                <w:rFonts w:ascii="Segoe UI" w:eastAsia="Calibri" w:hAnsi="Segoe UI" w:cs="Segoe UI"/>
                <w:b/>
                <w:sz w:val="20"/>
              </w:rPr>
              <w:t>(Incluya base de la queja: raza, color u origen nacional)</w:t>
            </w:r>
          </w:p>
        </w:tc>
        <w:tc>
          <w:tcPr>
            <w:tcW w:w="1915" w:type="dxa"/>
            <w:shd w:val="clear" w:color="auto" w:fill="05446B" w:themeFill="text1"/>
          </w:tcPr>
          <w:p w14:paraId="55526C01" w14:textId="77777777" w:rsidR="00087976" w:rsidRPr="00A17B32" w:rsidRDefault="00087976" w:rsidP="00A17B32">
            <w:pPr>
              <w:spacing w:after="0" w:line="240" w:lineRule="auto"/>
              <w:jc w:val="center"/>
              <w:rPr>
                <w:rFonts w:ascii="Segoe UI" w:eastAsia="Calibri" w:hAnsi="Segoe UI" w:cs="Segoe UI"/>
                <w:b/>
                <w:sz w:val="20"/>
              </w:rPr>
            </w:pPr>
            <w:r w:rsidRPr="00A17B32">
              <w:rPr>
                <w:rFonts w:ascii="Segoe UI" w:eastAsia="Calibri" w:hAnsi="Segoe UI" w:cs="Segoe UI"/>
                <w:b/>
                <w:sz w:val="20"/>
              </w:rPr>
              <w:t>Estado</w:t>
            </w:r>
          </w:p>
        </w:tc>
        <w:tc>
          <w:tcPr>
            <w:tcW w:w="1915" w:type="dxa"/>
            <w:shd w:val="clear" w:color="auto" w:fill="05446B" w:themeFill="text1"/>
          </w:tcPr>
          <w:p w14:paraId="56063A8E" w14:textId="77777777" w:rsidR="00087976" w:rsidRPr="00A17B32" w:rsidRDefault="00087976" w:rsidP="00A17B32">
            <w:pPr>
              <w:spacing w:after="0" w:line="240" w:lineRule="auto"/>
              <w:jc w:val="center"/>
              <w:rPr>
                <w:rFonts w:ascii="Segoe UI" w:eastAsia="Calibri" w:hAnsi="Segoe UI" w:cs="Segoe UI"/>
                <w:b/>
                <w:sz w:val="20"/>
              </w:rPr>
            </w:pPr>
            <w:r w:rsidRPr="00A17B32">
              <w:rPr>
                <w:rFonts w:ascii="Segoe UI" w:eastAsia="Calibri" w:hAnsi="Segoe UI" w:cs="Segoe UI"/>
                <w:b/>
                <w:sz w:val="20"/>
              </w:rPr>
              <w:t>Acciones tomadas</w:t>
            </w:r>
          </w:p>
        </w:tc>
      </w:tr>
      <w:tr w:rsidR="00087976" w:rsidRPr="00A17B32" w14:paraId="5646EDD8" w14:textId="77777777" w:rsidTr="00485CB5">
        <w:tc>
          <w:tcPr>
            <w:tcW w:w="1915" w:type="dxa"/>
            <w:shd w:val="clear" w:color="auto" w:fill="B2DFFB" w:themeFill="text1" w:themeFillTint="33"/>
          </w:tcPr>
          <w:p w14:paraId="6FEB1C1B" w14:textId="77777777" w:rsidR="00087976" w:rsidRPr="00A17B32" w:rsidRDefault="00087976" w:rsidP="00A17B32">
            <w:pPr>
              <w:pStyle w:val="FigureName"/>
              <w:spacing w:after="0" w:line="240" w:lineRule="auto"/>
              <w:rPr>
                <w:rFonts w:ascii="Segoe UI" w:hAnsi="Segoe UI" w:cs="Segoe UI"/>
                <w:b w:val="0"/>
                <w:sz w:val="20"/>
              </w:rPr>
            </w:pPr>
            <w:r w:rsidRPr="00A17B32">
              <w:rPr>
                <w:rFonts w:ascii="Segoe UI" w:hAnsi="Segoe UI" w:cs="Segoe UI"/>
                <w:b w:val="0"/>
                <w:sz w:val="20"/>
              </w:rPr>
              <w:t>investigaciones</w:t>
            </w:r>
          </w:p>
        </w:tc>
        <w:tc>
          <w:tcPr>
            <w:tcW w:w="1915" w:type="dxa"/>
          </w:tcPr>
          <w:p w14:paraId="29A22428" w14:textId="77777777" w:rsidR="00087976" w:rsidRPr="00A17B32" w:rsidRDefault="00087976" w:rsidP="00A17B32">
            <w:pPr>
              <w:pStyle w:val="FigureName"/>
              <w:spacing w:after="0" w:line="240" w:lineRule="auto"/>
              <w:jc w:val="center"/>
              <w:rPr>
                <w:rFonts w:ascii="Segoe UI" w:hAnsi="Segoe UI" w:cs="Segoe UI"/>
                <w:b w:val="0"/>
                <w:sz w:val="20"/>
              </w:rPr>
            </w:pPr>
          </w:p>
        </w:tc>
        <w:tc>
          <w:tcPr>
            <w:tcW w:w="1915" w:type="dxa"/>
          </w:tcPr>
          <w:p w14:paraId="4C51DF2F" w14:textId="77777777" w:rsidR="00087976" w:rsidRPr="00A17B32" w:rsidRDefault="00087976" w:rsidP="00A17B32">
            <w:pPr>
              <w:pStyle w:val="FigureName"/>
              <w:spacing w:after="0" w:line="240" w:lineRule="auto"/>
              <w:jc w:val="center"/>
              <w:rPr>
                <w:rFonts w:ascii="Segoe UI" w:hAnsi="Segoe UI" w:cs="Segoe UI"/>
                <w:b w:val="0"/>
                <w:sz w:val="20"/>
              </w:rPr>
            </w:pPr>
          </w:p>
        </w:tc>
        <w:tc>
          <w:tcPr>
            <w:tcW w:w="1915" w:type="dxa"/>
          </w:tcPr>
          <w:p w14:paraId="7BEBE0F1" w14:textId="77777777" w:rsidR="00087976" w:rsidRPr="00A17B32" w:rsidRDefault="00087976" w:rsidP="00A17B32">
            <w:pPr>
              <w:pStyle w:val="FigureName"/>
              <w:spacing w:after="0" w:line="240" w:lineRule="auto"/>
              <w:jc w:val="center"/>
              <w:rPr>
                <w:rFonts w:ascii="Segoe UI" w:hAnsi="Segoe UI" w:cs="Segoe UI"/>
                <w:b w:val="0"/>
                <w:sz w:val="20"/>
              </w:rPr>
            </w:pPr>
          </w:p>
        </w:tc>
        <w:tc>
          <w:tcPr>
            <w:tcW w:w="1915" w:type="dxa"/>
          </w:tcPr>
          <w:p w14:paraId="232179B6" w14:textId="77777777" w:rsidR="00087976" w:rsidRPr="00A17B32" w:rsidRDefault="00087976" w:rsidP="00A17B32">
            <w:pPr>
              <w:pStyle w:val="FigureName"/>
              <w:spacing w:after="0" w:line="240" w:lineRule="auto"/>
              <w:jc w:val="center"/>
              <w:rPr>
                <w:rFonts w:ascii="Segoe UI" w:hAnsi="Segoe UI" w:cs="Segoe UI"/>
                <w:b w:val="0"/>
                <w:sz w:val="20"/>
              </w:rPr>
            </w:pPr>
          </w:p>
        </w:tc>
      </w:tr>
      <w:tr w:rsidR="00087976" w:rsidRPr="00A17B32" w14:paraId="0410A3C0" w14:textId="77777777" w:rsidTr="00485CB5">
        <w:tc>
          <w:tcPr>
            <w:tcW w:w="1915" w:type="dxa"/>
            <w:shd w:val="clear" w:color="auto" w:fill="B2DFFB" w:themeFill="text1" w:themeFillTint="33"/>
          </w:tcPr>
          <w:p w14:paraId="7A1F502E" w14:textId="77777777" w:rsidR="00087976" w:rsidRPr="00A17B32" w:rsidRDefault="00087976" w:rsidP="00A17B32">
            <w:pPr>
              <w:pStyle w:val="FigureName"/>
              <w:spacing w:after="0" w:line="240" w:lineRule="auto"/>
              <w:rPr>
                <w:rFonts w:ascii="Segoe UI" w:hAnsi="Segoe UI" w:cs="Segoe UI"/>
                <w:b w:val="0"/>
                <w:sz w:val="20"/>
              </w:rPr>
            </w:pPr>
            <w:r w:rsidRPr="00A17B32">
              <w:rPr>
                <w:rFonts w:ascii="Segoe UI" w:hAnsi="Segoe UI" w:cs="Segoe UI"/>
                <w:b w:val="0"/>
                <w:sz w:val="20"/>
              </w:rPr>
              <w:t>1.</w:t>
            </w:r>
          </w:p>
        </w:tc>
        <w:tc>
          <w:tcPr>
            <w:tcW w:w="1915" w:type="dxa"/>
          </w:tcPr>
          <w:p w14:paraId="1E53F750" w14:textId="77777777" w:rsidR="00087976" w:rsidRPr="00A17B32" w:rsidRDefault="00087976" w:rsidP="00A17B32">
            <w:pPr>
              <w:pStyle w:val="FigureName"/>
              <w:spacing w:after="0" w:line="240" w:lineRule="auto"/>
              <w:jc w:val="center"/>
              <w:rPr>
                <w:rFonts w:ascii="Segoe UI" w:hAnsi="Segoe UI" w:cs="Segoe UI"/>
                <w:b w:val="0"/>
                <w:sz w:val="20"/>
              </w:rPr>
            </w:pPr>
          </w:p>
        </w:tc>
        <w:tc>
          <w:tcPr>
            <w:tcW w:w="1915" w:type="dxa"/>
          </w:tcPr>
          <w:p w14:paraId="1643829E" w14:textId="77777777" w:rsidR="00087976" w:rsidRPr="00A17B32" w:rsidRDefault="00087976" w:rsidP="00A17B32">
            <w:pPr>
              <w:pStyle w:val="FigureName"/>
              <w:spacing w:after="0" w:line="240" w:lineRule="auto"/>
              <w:jc w:val="center"/>
              <w:rPr>
                <w:rFonts w:ascii="Segoe UI" w:hAnsi="Segoe UI" w:cs="Segoe UI"/>
                <w:b w:val="0"/>
                <w:sz w:val="20"/>
              </w:rPr>
            </w:pPr>
          </w:p>
        </w:tc>
        <w:tc>
          <w:tcPr>
            <w:tcW w:w="1915" w:type="dxa"/>
          </w:tcPr>
          <w:p w14:paraId="36F6B6F9" w14:textId="77777777" w:rsidR="00087976" w:rsidRPr="00A17B32" w:rsidRDefault="00087976" w:rsidP="00A17B32">
            <w:pPr>
              <w:pStyle w:val="FigureName"/>
              <w:spacing w:after="0" w:line="240" w:lineRule="auto"/>
              <w:jc w:val="center"/>
              <w:rPr>
                <w:rFonts w:ascii="Segoe UI" w:hAnsi="Segoe UI" w:cs="Segoe UI"/>
                <w:b w:val="0"/>
                <w:sz w:val="20"/>
              </w:rPr>
            </w:pPr>
          </w:p>
        </w:tc>
        <w:tc>
          <w:tcPr>
            <w:tcW w:w="1915" w:type="dxa"/>
          </w:tcPr>
          <w:p w14:paraId="31D6448D" w14:textId="77777777" w:rsidR="00087976" w:rsidRPr="00A17B32" w:rsidRDefault="00087976" w:rsidP="00A17B32">
            <w:pPr>
              <w:pStyle w:val="FigureName"/>
              <w:spacing w:after="0" w:line="240" w:lineRule="auto"/>
              <w:jc w:val="center"/>
              <w:rPr>
                <w:rFonts w:ascii="Segoe UI" w:hAnsi="Segoe UI" w:cs="Segoe UI"/>
                <w:b w:val="0"/>
                <w:sz w:val="20"/>
              </w:rPr>
            </w:pPr>
          </w:p>
        </w:tc>
      </w:tr>
      <w:tr w:rsidR="00087976" w:rsidRPr="00A17B32" w14:paraId="39C3C97C" w14:textId="77777777" w:rsidTr="00485CB5">
        <w:tc>
          <w:tcPr>
            <w:tcW w:w="1915" w:type="dxa"/>
            <w:shd w:val="clear" w:color="auto" w:fill="B2DFFB" w:themeFill="text1" w:themeFillTint="33"/>
          </w:tcPr>
          <w:p w14:paraId="0D66BE04" w14:textId="77777777" w:rsidR="00087976" w:rsidRPr="00A17B32" w:rsidRDefault="00087976" w:rsidP="00A17B32">
            <w:pPr>
              <w:pStyle w:val="FigureName"/>
              <w:spacing w:after="0" w:line="240" w:lineRule="auto"/>
              <w:rPr>
                <w:rFonts w:ascii="Segoe UI" w:hAnsi="Segoe UI" w:cs="Segoe UI"/>
                <w:b w:val="0"/>
                <w:sz w:val="20"/>
              </w:rPr>
            </w:pPr>
            <w:r w:rsidRPr="00A17B32">
              <w:rPr>
                <w:rFonts w:ascii="Segoe UI" w:hAnsi="Segoe UI" w:cs="Segoe UI"/>
                <w:b w:val="0"/>
                <w:sz w:val="20"/>
              </w:rPr>
              <w:t>2.</w:t>
            </w:r>
          </w:p>
        </w:tc>
        <w:tc>
          <w:tcPr>
            <w:tcW w:w="1915" w:type="dxa"/>
          </w:tcPr>
          <w:p w14:paraId="39945AF2" w14:textId="77777777" w:rsidR="00087976" w:rsidRPr="00A17B32" w:rsidRDefault="00087976" w:rsidP="00A17B32">
            <w:pPr>
              <w:pStyle w:val="FigureName"/>
              <w:spacing w:after="0" w:line="240" w:lineRule="auto"/>
              <w:jc w:val="center"/>
              <w:rPr>
                <w:rFonts w:ascii="Segoe UI" w:hAnsi="Segoe UI" w:cs="Segoe UI"/>
                <w:b w:val="0"/>
                <w:sz w:val="20"/>
              </w:rPr>
            </w:pPr>
          </w:p>
        </w:tc>
        <w:tc>
          <w:tcPr>
            <w:tcW w:w="1915" w:type="dxa"/>
          </w:tcPr>
          <w:p w14:paraId="0B71D84C" w14:textId="77777777" w:rsidR="00087976" w:rsidRPr="00A17B32" w:rsidRDefault="00087976" w:rsidP="00A17B32">
            <w:pPr>
              <w:pStyle w:val="FigureName"/>
              <w:spacing w:after="0" w:line="240" w:lineRule="auto"/>
              <w:jc w:val="center"/>
              <w:rPr>
                <w:rFonts w:ascii="Segoe UI" w:hAnsi="Segoe UI" w:cs="Segoe UI"/>
                <w:b w:val="0"/>
                <w:sz w:val="20"/>
              </w:rPr>
            </w:pPr>
          </w:p>
        </w:tc>
        <w:tc>
          <w:tcPr>
            <w:tcW w:w="1915" w:type="dxa"/>
          </w:tcPr>
          <w:p w14:paraId="2983A20B" w14:textId="77777777" w:rsidR="00087976" w:rsidRPr="00A17B32" w:rsidRDefault="00087976" w:rsidP="00A17B32">
            <w:pPr>
              <w:pStyle w:val="FigureName"/>
              <w:spacing w:after="0" w:line="240" w:lineRule="auto"/>
              <w:jc w:val="center"/>
              <w:rPr>
                <w:rFonts w:ascii="Segoe UI" w:hAnsi="Segoe UI" w:cs="Segoe UI"/>
                <w:b w:val="0"/>
                <w:sz w:val="20"/>
              </w:rPr>
            </w:pPr>
          </w:p>
        </w:tc>
        <w:tc>
          <w:tcPr>
            <w:tcW w:w="1915" w:type="dxa"/>
          </w:tcPr>
          <w:p w14:paraId="39EC4FF2" w14:textId="77777777" w:rsidR="00087976" w:rsidRPr="00A17B32" w:rsidRDefault="00087976" w:rsidP="00A17B32">
            <w:pPr>
              <w:pStyle w:val="FigureName"/>
              <w:spacing w:after="0" w:line="240" w:lineRule="auto"/>
              <w:jc w:val="center"/>
              <w:rPr>
                <w:rFonts w:ascii="Segoe UI" w:hAnsi="Segoe UI" w:cs="Segoe UI"/>
                <w:b w:val="0"/>
                <w:sz w:val="20"/>
              </w:rPr>
            </w:pPr>
          </w:p>
        </w:tc>
      </w:tr>
      <w:tr w:rsidR="00087976" w:rsidRPr="00A17B32" w14:paraId="753DD600" w14:textId="77777777" w:rsidTr="00485CB5">
        <w:tc>
          <w:tcPr>
            <w:tcW w:w="1915" w:type="dxa"/>
            <w:shd w:val="clear" w:color="auto" w:fill="B2DFFB" w:themeFill="text1" w:themeFillTint="33"/>
          </w:tcPr>
          <w:p w14:paraId="27157A55" w14:textId="77777777" w:rsidR="00087976" w:rsidRPr="00A17B32" w:rsidRDefault="00087976" w:rsidP="00A17B32">
            <w:pPr>
              <w:pStyle w:val="FigureName"/>
              <w:spacing w:after="0" w:line="240" w:lineRule="auto"/>
              <w:rPr>
                <w:rFonts w:ascii="Segoe UI" w:hAnsi="Segoe UI" w:cs="Segoe UI"/>
                <w:b w:val="0"/>
                <w:sz w:val="20"/>
              </w:rPr>
            </w:pPr>
            <w:r w:rsidRPr="00A17B32">
              <w:rPr>
                <w:rFonts w:ascii="Segoe UI" w:hAnsi="Segoe UI" w:cs="Segoe UI"/>
                <w:b w:val="0"/>
                <w:sz w:val="20"/>
              </w:rPr>
              <w:t>demandas</w:t>
            </w:r>
          </w:p>
        </w:tc>
        <w:tc>
          <w:tcPr>
            <w:tcW w:w="1915" w:type="dxa"/>
          </w:tcPr>
          <w:p w14:paraId="7E02D203" w14:textId="77777777" w:rsidR="00087976" w:rsidRPr="00A17B32" w:rsidRDefault="00087976" w:rsidP="00A17B32">
            <w:pPr>
              <w:pStyle w:val="FigureName"/>
              <w:spacing w:after="0" w:line="240" w:lineRule="auto"/>
              <w:jc w:val="center"/>
              <w:rPr>
                <w:rFonts w:ascii="Segoe UI" w:hAnsi="Segoe UI" w:cs="Segoe UI"/>
                <w:b w:val="0"/>
                <w:sz w:val="20"/>
              </w:rPr>
            </w:pPr>
          </w:p>
        </w:tc>
        <w:tc>
          <w:tcPr>
            <w:tcW w:w="1915" w:type="dxa"/>
          </w:tcPr>
          <w:p w14:paraId="4D3FB3B3" w14:textId="77777777" w:rsidR="00087976" w:rsidRPr="00A17B32" w:rsidRDefault="00087976" w:rsidP="00A17B32">
            <w:pPr>
              <w:pStyle w:val="FigureName"/>
              <w:spacing w:after="0" w:line="240" w:lineRule="auto"/>
              <w:jc w:val="center"/>
              <w:rPr>
                <w:rFonts w:ascii="Segoe UI" w:hAnsi="Segoe UI" w:cs="Segoe UI"/>
                <w:b w:val="0"/>
                <w:sz w:val="20"/>
              </w:rPr>
            </w:pPr>
          </w:p>
        </w:tc>
        <w:tc>
          <w:tcPr>
            <w:tcW w:w="1915" w:type="dxa"/>
          </w:tcPr>
          <w:p w14:paraId="1FDDC88D" w14:textId="77777777" w:rsidR="00087976" w:rsidRPr="00A17B32" w:rsidRDefault="00087976" w:rsidP="00A17B32">
            <w:pPr>
              <w:pStyle w:val="FigureName"/>
              <w:spacing w:after="0" w:line="240" w:lineRule="auto"/>
              <w:jc w:val="center"/>
              <w:rPr>
                <w:rFonts w:ascii="Segoe UI" w:hAnsi="Segoe UI" w:cs="Segoe UI"/>
                <w:b w:val="0"/>
                <w:sz w:val="20"/>
              </w:rPr>
            </w:pPr>
          </w:p>
        </w:tc>
        <w:tc>
          <w:tcPr>
            <w:tcW w:w="1915" w:type="dxa"/>
          </w:tcPr>
          <w:p w14:paraId="1A6379A1" w14:textId="77777777" w:rsidR="00087976" w:rsidRPr="00A17B32" w:rsidRDefault="00087976" w:rsidP="00A17B32">
            <w:pPr>
              <w:pStyle w:val="FigureName"/>
              <w:spacing w:after="0" w:line="240" w:lineRule="auto"/>
              <w:jc w:val="center"/>
              <w:rPr>
                <w:rFonts w:ascii="Segoe UI" w:hAnsi="Segoe UI" w:cs="Segoe UI"/>
                <w:b w:val="0"/>
                <w:sz w:val="20"/>
              </w:rPr>
            </w:pPr>
          </w:p>
        </w:tc>
      </w:tr>
      <w:tr w:rsidR="00087976" w:rsidRPr="00A17B32" w14:paraId="3691F33E" w14:textId="77777777" w:rsidTr="00485CB5">
        <w:tc>
          <w:tcPr>
            <w:tcW w:w="1915" w:type="dxa"/>
            <w:shd w:val="clear" w:color="auto" w:fill="B2DFFB" w:themeFill="text1" w:themeFillTint="33"/>
          </w:tcPr>
          <w:p w14:paraId="6047A6E6" w14:textId="77777777" w:rsidR="00087976" w:rsidRPr="00A17B32" w:rsidRDefault="00087976" w:rsidP="00A17B32">
            <w:pPr>
              <w:pStyle w:val="FigureName"/>
              <w:spacing w:after="0" w:line="240" w:lineRule="auto"/>
              <w:rPr>
                <w:rFonts w:ascii="Segoe UI" w:hAnsi="Segoe UI" w:cs="Segoe UI"/>
                <w:b w:val="0"/>
                <w:sz w:val="20"/>
              </w:rPr>
            </w:pPr>
            <w:r w:rsidRPr="00A17B32">
              <w:rPr>
                <w:rFonts w:ascii="Segoe UI" w:hAnsi="Segoe UI" w:cs="Segoe UI"/>
                <w:b w:val="0"/>
                <w:sz w:val="20"/>
              </w:rPr>
              <w:t>1.</w:t>
            </w:r>
          </w:p>
        </w:tc>
        <w:tc>
          <w:tcPr>
            <w:tcW w:w="1915" w:type="dxa"/>
          </w:tcPr>
          <w:p w14:paraId="37DAAAC9" w14:textId="77777777" w:rsidR="00087976" w:rsidRPr="00A17B32" w:rsidRDefault="00087976" w:rsidP="00A17B32">
            <w:pPr>
              <w:pStyle w:val="FigureName"/>
              <w:spacing w:after="0" w:line="240" w:lineRule="auto"/>
              <w:jc w:val="center"/>
              <w:rPr>
                <w:rFonts w:ascii="Segoe UI" w:hAnsi="Segoe UI" w:cs="Segoe UI"/>
                <w:b w:val="0"/>
                <w:sz w:val="20"/>
              </w:rPr>
            </w:pPr>
          </w:p>
        </w:tc>
        <w:tc>
          <w:tcPr>
            <w:tcW w:w="1915" w:type="dxa"/>
          </w:tcPr>
          <w:p w14:paraId="5AD6A3B4" w14:textId="77777777" w:rsidR="00087976" w:rsidRPr="00A17B32" w:rsidRDefault="00087976" w:rsidP="00A17B32">
            <w:pPr>
              <w:pStyle w:val="FigureName"/>
              <w:spacing w:after="0" w:line="240" w:lineRule="auto"/>
              <w:jc w:val="center"/>
              <w:rPr>
                <w:rFonts w:ascii="Segoe UI" w:hAnsi="Segoe UI" w:cs="Segoe UI"/>
                <w:b w:val="0"/>
                <w:sz w:val="20"/>
              </w:rPr>
            </w:pPr>
          </w:p>
        </w:tc>
        <w:tc>
          <w:tcPr>
            <w:tcW w:w="1915" w:type="dxa"/>
          </w:tcPr>
          <w:p w14:paraId="7753238D" w14:textId="77777777" w:rsidR="00087976" w:rsidRPr="00A17B32" w:rsidRDefault="00087976" w:rsidP="00A17B32">
            <w:pPr>
              <w:pStyle w:val="FigureName"/>
              <w:spacing w:after="0" w:line="240" w:lineRule="auto"/>
              <w:jc w:val="center"/>
              <w:rPr>
                <w:rFonts w:ascii="Segoe UI" w:hAnsi="Segoe UI" w:cs="Segoe UI"/>
                <w:b w:val="0"/>
                <w:sz w:val="20"/>
              </w:rPr>
            </w:pPr>
          </w:p>
        </w:tc>
        <w:tc>
          <w:tcPr>
            <w:tcW w:w="1915" w:type="dxa"/>
          </w:tcPr>
          <w:p w14:paraId="4B87DF65" w14:textId="77777777" w:rsidR="00087976" w:rsidRPr="00A17B32" w:rsidRDefault="00087976" w:rsidP="00A17B32">
            <w:pPr>
              <w:pStyle w:val="FigureName"/>
              <w:spacing w:after="0" w:line="240" w:lineRule="auto"/>
              <w:jc w:val="center"/>
              <w:rPr>
                <w:rFonts w:ascii="Segoe UI" w:hAnsi="Segoe UI" w:cs="Segoe UI"/>
                <w:b w:val="0"/>
                <w:sz w:val="20"/>
              </w:rPr>
            </w:pPr>
          </w:p>
        </w:tc>
      </w:tr>
      <w:tr w:rsidR="00087976" w:rsidRPr="00A17B32" w14:paraId="68106332" w14:textId="77777777" w:rsidTr="00485CB5">
        <w:tc>
          <w:tcPr>
            <w:tcW w:w="1915" w:type="dxa"/>
            <w:shd w:val="clear" w:color="auto" w:fill="B2DFFB" w:themeFill="text1" w:themeFillTint="33"/>
          </w:tcPr>
          <w:p w14:paraId="182D6B4A" w14:textId="77777777" w:rsidR="00087976" w:rsidRPr="00A17B32" w:rsidRDefault="00087976" w:rsidP="00A17B32">
            <w:pPr>
              <w:pStyle w:val="FigureName"/>
              <w:spacing w:after="0" w:line="240" w:lineRule="auto"/>
              <w:rPr>
                <w:rFonts w:ascii="Segoe UI" w:hAnsi="Segoe UI" w:cs="Segoe UI"/>
                <w:b w:val="0"/>
                <w:sz w:val="20"/>
              </w:rPr>
            </w:pPr>
            <w:r w:rsidRPr="00A17B32">
              <w:rPr>
                <w:rFonts w:ascii="Segoe UI" w:hAnsi="Segoe UI" w:cs="Segoe UI"/>
                <w:b w:val="0"/>
                <w:sz w:val="20"/>
              </w:rPr>
              <w:t>2.</w:t>
            </w:r>
          </w:p>
        </w:tc>
        <w:tc>
          <w:tcPr>
            <w:tcW w:w="1915" w:type="dxa"/>
          </w:tcPr>
          <w:p w14:paraId="2179C097" w14:textId="77777777" w:rsidR="00087976" w:rsidRPr="00A17B32" w:rsidRDefault="00087976" w:rsidP="00A17B32">
            <w:pPr>
              <w:pStyle w:val="FigureName"/>
              <w:spacing w:after="0" w:line="240" w:lineRule="auto"/>
              <w:jc w:val="center"/>
              <w:rPr>
                <w:rFonts w:ascii="Segoe UI" w:hAnsi="Segoe UI" w:cs="Segoe UI"/>
                <w:b w:val="0"/>
                <w:sz w:val="20"/>
              </w:rPr>
            </w:pPr>
          </w:p>
        </w:tc>
        <w:tc>
          <w:tcPr>
            <w:tcW w:w="1915" w:type="dxa"/>
          </w:tcPr>
          <w:p w14:paraId="56DE1800" w14:textId="77777777" w:rsidR="00087976" w:rsidRPr="00A17B32" w:rsidRDefault="00087976" w:rsidP="00A17B32">
            <w:pPr>
              <w:pStyle w:val="FigureName"/>
              <w:spacing w:after="0" w:line="240" w:lineRule="auto"/>
              <w:jc w:val="center"/>
              <w:rPr>
                <w:rFonts w:ascii="Segoe UI" w:hAnsi="Segoe UI" w:cs="Segoe UI"/>
                <w:b w:val="0"/>
                <w:sz w:val="20"/>
              </w:rPr>
            </w:pPr>
          </w:p>
        </w:tc>
        <w:tc>
          <w:tcPr>
            <w:tcW w:w="1915" w:type="dxa"/>
          </w:tcPr>
          <w:p w14:paraId="214BAC37" w14:textId="77777777" w:rsidR="00087976" w:rsidRPr="00A17B32" w:rsidRDefault="00087976" w:rsidP="00A17B32">
            <w:pPr>
              <w:pStyle w:val="FigureName"/>
              <w:spacing w:after="0" w:line="240" w:lineRule="auto"/>
              <w:jc w:val="center"/>
              <w:rPr>
                <w:rFonts w:ascii="Segoe UI" w:hAnsi="Segoe UI" w:cs="Segoe UI"/>
                <w:b w:val="0"/>
                <w:sz w:val="20"/>
              </w:rPr>
            </w:pPr>
          </w:p>
        </w:tc>
        <w:tc>
          <w:tcPr>
            <w:tcW w:w="1915" w:type="dxa"/>
          </w:tcPr>
          <w:p w14:paraId="6F1A8941" w14:textId="77777777" w:rsidR="00087976" w:rsidRPr="00A17B32" w:rsidRDefault="00087976" w:rsidP="00A17B32">
            <w:pPr>
              <w:pStyle w:val="FigureName"/>
              <w:spacing w:after="0" w:line="240" w:lineRule="auto"/>
              <w:jc w:val="center"/>
              <w:rPr>
                <w:rFonts w:ascii="Segoe UI" w:hAnsi="Segoe UI" w:cs="Segoe UI"/>
                <w:b w:val="0"/>
                <w:sz w:val="20"/>
              </w:rPr>
            </w:pPr>
          </w:p>
        </w:tc>
      </w:tr>
      <w:tr w:rsidR="00087976" w:rsidRPr="00A17B32" w14:paraId="26802062" w14:textId="77777777" w:rsidTr="00485CB5">
        <w:tc>
          <w:tcPr>
            <w:tcW w:w="1915" w:type="dxa"/>
            <w:shd w:val="clear" w:color="auto" w:fill="B2DFFB" w:themeFill="text1" w:themeFillTint="33"/>
          </w:tcPr>
          <w:p w14:paraId="57BA543F" w14:textId="77777777" w:rsidR="00087976" w:rsidRPr="00A17B32" w:rsidRDefault="00087976" w:rsidP="00A17B32">
            <w:pPr>
              <w:pStyle w:val="FigureName"/>
              <w:spacing w:after="0" w:line="240" w:lineRule="auto"/>
              <w:rPr>
                <w:rFonts w:ascii="Segoe UI" w:hAnsi="Segoe UI" w:cs="Segoe UI"/>
                <w:b w:val="0"/>
                <w:sz w:val="20"/>
              </w:rPr>
            </w:pPr>
            <w:r w:rsidRPr="00A17B32">
              <w:rPr>
                <w:rFonts w:ascii="Segoe UI" w:hAnsi="Segoe UI" w:cs="Segoe UI"/>
                <w:b w:val="0"/>
                <w:sz w:val="20"/>
              </w:rPr>
              <w:t>quejas</w:t>
            </w:r>
          </w:p>
        </w:tc>
        <w:tc>
          <w:tcPr>
            <w:tcW w:w="1915" w:type="dxa"/>
          </w:tcPr>
          <w:p w14:paraId="223EE1FC" w14:textId="77777777" w:rsidR="00087976" w:rsidRPr="00A17B32" w:rsidRDefault="00087976" w:rsidP="00A17B32">
            <w:pPr>
              <w:pStyle w:val="FigureName"/>
              <w:spacing w:after="0" w:line="240" w:lineRule="auto"/>
              <w:jc w:val="center"/>
              <w:rPr>
                <w:rFonts w:ascii="Segoe UI" w:hAnsi="Segoe UI" w:cs="Segoe UI"/>
                <w:b w:val="0"/>
                <w:sz w:val="20"/>
              </w:rPr>
            </w:pPr>
          </w:p>
        </w:tc>
        <w:tc>
          <w:tcPr>
            <w:tcW w:w="1915" w:type="dxa"/>
          </w:tcPr>
          <w:p w14:paraId="61704601" w14:textId="77777777" w:rsidR="00087976" w:rsidRPr="00A17B32" w:rsidRDefault="00087976" w:rsidP="00A17B32">
            <w:pPr>
              <w:pStyle w:val="FigureName"/>
              <w:spacing w:after="0" w:line="240" w:lineRule="auto"/>
              <w:jc w:val="center"/>
              <w:rPr>
                <w:rFonts w:ascii="Segoe UI" w:hAnsi="Segoe UI" w:cs="Segoe UI"/>
                <w:b w:val="0"/>
                <w:sz w:val="20"/>
              </w:rPr>
            </w:pPr>
          </w:p>
        </w:tc>
        <w:tc>
          <w:tcPr>
            <w:tcW w:w="1915" w:type="dxa"/>
          </w:tcPr>
          <w:p w14:paraId="2B3A7CD1" w14:textId="77777777" w:rsidR="00087976" w:rsidRPr="00A17B32" w:rsidRDefault="00087976" w:rsidP="00A17B32">
            <w:pPr>
              <w:pStyle w:val="FigureName"/>
              <w:spacing w:after="0" w:line="240" w:lineRule="auto"/>
              <w:jc w:val="center"/>
              <w:rPr>
                <w:rFonts w:ascii="Segoe UI" w:hAnsi="Segoe UI" w:cs="Segoe UI"/>
                <w:b w:val="0"/>
                <w:sz w:val="20"/>
              </w:rPr>
            </w:pPr>
          </w:p>
        </w:tc>
        <w:tc>
          <w:tcPr>
            <w:tcW w:w="1915" w:type="dxa"/>
          </w:tcPr>
          <w:p w14:paraId="7DD31957" w14:textId="77777777" w:rsidR="00087976" w:rsidRPr="00A17B32" w:rsidRDefault="00087976" w:rsidP="00A17B32">
            <w:pPr>
              <w:pStyle w:val="FigureName"/>
              <w:spacing w:after="0" w:line="240" w:lineRule="auto"/>
              <w:jc w:val="center"/>
              <w:rPr>
                <w:rFonts w:ascii="Segoe UI" w:hAnsi="Segoe UI" w:cs="Segoe UI"/>
                <w:b w:val="0"/>
                <w:sz w:val="20"/>
              </w:rPr>
            </w:pPr>
          </w:p>
        </w:tc>
      </w:tr>
      <w:tr w:rsidR="00087976" w:rsidRPr="00A17B32" w14:paraId="159CFDB5" w14:textId="77777777" w:rsidTr="00485CB5">
        <w:tc>
          <w:tcPr>
            <w:tcW w:w="1915" w:type="dxa"/>
            <w:shd w:val="clear" w:color="auto" w:fill="B2DFFB" w:themeFill="text1" w:themeFillTint="33"/>
          </w:tcPr>
          <w:p w14:paraId="1C671A28" w14:textId="77777777" w:rsidR="00087976" w:rsidRPr="00A17B32" w:rsidRDefault="00087976" w:rsidP="00A17B32">
            <w:pPr>
              <w:pStyle w:val="FigureName"/>
              <w:spacing w:after="0" w:line="240" w:lineRule="auto"/>
              <w:rPr>
                <w:rFonts w:ascii="Segoe UI" w:hAnsi="Segoe UI" w:cs="Segoe UI"/>
                <w:b w:val="0"/>
                <w:sz w:val="20"/>
              </w:rPr>
            </w:pPr>
            <w:r w:rsidRPr="00A17B32">
              <w:rPr>
                <w:rFonts w:ascii="Segoe UI" w:hAnsi="Segoe UI" w:cs="Segoe UI"/>
                <w:b w:val="0"/>
                <w:sz w:val="20"/>
              </w:rPr>
              <w:t>1.</w:t>
            </w:r>
          </w:p>
        </w:tc>
        <w:tc>
          <w:tcPr>
            <w:tcW w:w="1915" w:type="dxa"/>
          </w:tcPr>
          <w:p w14:paraId="3A63401B" w14:textId="77777777" w:rsidR="00087976" w:rsidRPr="00A17B32" w:rsidRDefault="00087976" w:rsidP="00A17B32">
            <w:pPr>
              <w:pStyle w:val="FigureName"/>
              <w:spacing w:after="0" w:line="240" w:lineRule="auto"/>
              <w:jc w:val="center"/>
              <w:rPr>
                <w:rFonts w:ascii="Segoe UI" w:hAnsi="Segoe UI" w:cs="Segoe UI"/>
                <w:b w:val="0"/>
                <w:sz w:val="20"/>
              </w:rPr>
            </w:pPr>
          </w:p>
        </w:tc>
        <w:tc>
          <w:tcPr>
            <w:tcW w:w="1915" w:type="dxa"/>
          </w:tcPr>
          <w:p w14:paraId="0C9F21E8" w14:textId="77777777" w:rsidR="00087976" w:rsidRPr="00A17B32" w:rsidRDefault="00087976" w:rsidP="00A17B32">
            <w:pPr>
              <w:pStyle w:val="FigureName"/>
              <w:spacing w:after="0" w:line="240" w:lineRule="auto"/>
              <w:jc w:val="center"/>
              <w:rPr>
                <w:rFonts w:ascii="Segoe UI" w:hAnsi="Segoe UI" w:cs="Segoe UI"/>
                <w:b w:val="0"/>
                <w:sz w:val="20"/>
              </w:rPr>
            </w:pPr>
          </w:p>
        </w:tc>
        <w:tc>
          <w:tcPr>
            <w:tcW w:w="1915" w:type="dxa"/>
          </w:tcPr>
          <w:p w14:paraId="4FE46971" w14:textId="77777777" w:rsidR="00087976" w:rsidRPr="00A17B32" w:rsidRDefault="00087976" w:rsidP="00A17B32">
            <w:pPr>
              <w:pStyle w:val="FigureName"/>
              <w:spacing w:after="0" w:line="240" w:lineRule="auto"/>
              <w:jc w:val="center"/>
              <w:rPr>
                <w:rFonts w:ascii="Segoe UI" w:hAnsi="Segoe UI" w:cs="Segoe UI"/>
                <w:b w:val="0"/>
                <w:sz w:val="20"/>
              </w:rPr>
            </w:pPr>
          </w:p>
        </w:tc>
        <w:tc>
          <w:tcPr>
            <w:tcW w:w="1915" w:type="dxa"/>
          </w:tcPr>
          <w:p w14:paraId="08ADFBAE" w14:textId="77777777" w:rsidR="00087976" w:rsidRPr="00A17B32" w:rsidRDefault="00087976" w:rsidP="00A17B32">
            <w:pPr>
              <w:pStyle w:val="FigureName"/>
              <w:spacing w:after="0" w:line="240" w:lineRule="auto"/>
              <w:jc w:val="center"/>
              <w:rPr>
                <w:rFonts w:ascii="Segoe UI" w:hAnsi="Segoe UI" w:cs="Segoe UI"/>
                <w:b w:val="0"/>
                <w:sz w:val="20"/>
              </w:rPr>
            </w:pPr>
          </w:p>
        </w:tc>
      </w:tr>
      <w:tr w:rsidR="00087976" w:rsidRPr="00A17B32" w14:paraId="25E26DF7" w14:textId="77777777" w:rsidTr="00485CB5">
        <w:tc>
          <w:tcPr>
            <w:tcW w:w="1915" w:type="dxa"/>
            <w:shd w:val="clear" w:color="auto" w:fill="B2DFFB" w:themeFill="text1" w:themeFillTint="33"/>
          </w:tcPr>
          <w:p w14:paraId="42BDC4C6" w14:textId="77777777" w:rsidR="00087976" w:rsidRPr="00A17B32" w:rsidRDefault="00087976" w:rsidP="00A17B32">
            <w:pPr>
              <w:pStyle w:val="FigureName"/>
              <w:spacing w:after="0" w:line="240" w:lineRule="auto"/>
              <w:rPr>
                <w:rFonts w:ascii="Segoe UI" w:hAnsi="Segoe UI" w:cs="Segoe UI"/>
                <w:b w:val="0"/>
                <w:sz w:val="20"/>
              </w:rPr>
            </w:pPr>
            <w:r w:rsidRPr="00A17B32">
              <w:rPr>
                <w:rFonts w:ascii="Segoe UI" w:hAnsi="Segoe UI" w:cs="Segoe UI"/>
                <w:b w:val="0"/>
                <w:sz w:val="20"/>
              </w:rPr>
              <w:t>2.</w:t>
            </w:r>
          </w:p>
        </w:tc>
        <w:tc>
          <w:tcPr>
            <w:tcW w:w="1915" w:type="dxa"/>
          </w:tcPr>
          <w:p w14:paraId="0532A65E" w14:textId="77777777" w:rsidR="00087976" w:rsidRPr="00A17B32" w:rsidRDefault="00087976" w:rsidP="00A17B32">
            <w:pPr>
              <w:pStyle w:val="FigureName"/>
              <w:spacing w:after="0" w:line="240" w:lineRule="auto"/>
              <w:jc w:val="center"/>
              <w:rPr>
                <w:rFonts w:ascii="Segoe UI" w:hAnsi="Segoe UI" w:cs="Segoe UI"/>
                <w:b w:val="0"/>
                <w:sz w:val="20"/>
              </w:rPr>
            </w:pPr>
          </w:p>
        </w:tc>
        <w:tc>
          <w:tcPr>
            <w:tcW w:w="1915" w:type="dxa"/>
          </w:tcPr>
          <w:p w14:paraId="03250DBD" w14:textId="77777777" w:rsidR="00087976" w:rsidRPr="00A17B32" w:rsidRDefault="00087976" w:rsidP="00A17B32">
            <w:pPr>
              <w:pStyle w:val="FigureName"/>
              <w:spacing w:after="0" w:line="240" w:lineRule="auto"/>
              <w:jc w:val="center"/>
              <w:rPr>
                <w:rFonts w:ascii="Segoe UI" w:hAnsi="Segoe UI" w:cs="Segoe UI"/>
                <w:b w:val="0"/>
                <w:sz w:val="20"/>
              </w:rPr>
            </w:pPr>
          </w:p>
        </w:tc>
        <w:tc>
          <w:tcPr>
            <w:tcW w:w="1915" w:type="dxa"/>
          </w:tcPr>
          <w:p w14:paraId="3F8CB7DE" w14:textId="77777777" w:rsidR="00087976" w:rsidRPr="00A17B32" w:rsidRDefault="00087976" w:rsidP="00A17B32">
            <w:pPr>
              <w:pStyle w:val="FigureName"/>
              <w:spacing w:after="0" w:line="240" w:lineRule="auto"/>
              <w:jc w:val="center"/>
              <w:rPr>
                <w:rFonts w:ascii="Segoe UI" w:hAnsi="Segoe UI" w:cs="Segoe UI"/>
                <w:b w:val="0"/>
                <w:sz w:val="20"/>
              </w:rPr>
            </w:pPr>
          </w:p>
        </w:tc>
        <w:tc>
          <w:tcPr>
            <w:tcW w:w="1915" w:type="dxa"/>
          </w:tcPr>
          <w:p w14:paraId="14769FF0" w14:textId="77777777" w:rsidR="00087976" w:rsidRPr="00A17B32" w:rsidRDefault="00087976" w:rsidP="00A17B32">
            <w:pPr>
              <w:pStyle w:val="FigureName"/>
              <w:spacing w:after="0" w:line="240" w:lineRule="auto"/>
              <w:jc w:val="center"/>
              <w:rPr>
                <w:rFonts w:ascii="Segoe UI" w:hAnsi="Segoe UI" w:cs="Segoe UI"/>
                <w:b w:val="0"/>
                <w:sz w:val="20"/>
              </w:rPr>
            </w:pPr>
          </w:p>
        </w:tc>
      </w:tr>
    </w:tbl>
    <w:p w14:paraId="7AA163E9" w14:textId="77777777" w:rsidR="001077A7" w:rsidRDefault="001077A7" w:rsidP="00087976"/>
    <w:p w14:paraId="1C82D0EA" w14:textId="77777777" w:rsidR="00835B2D" w:rsidRDefault="005C4A46" w:rsidP="00D04A34">
      <w:pPr>
        <w:pStyle w:val="Heading1"/>
        <w:keepNext w:val="0"/>
        <w:keepLines w:val="0"/>
        <w:numPr>
          <w:ilvl w:val="0"/>
          <w:numId w:val="42"/>
        </w:numPr>
        <w:spacing w:before="0" w:after="400"/>
        <w:ind w:left="0" w:firstLine="0"/>
        <w:jc w:val="center"/>
      </w:pPr>
      <w:bookmarkStart w:id="11" w:name="_Toc382921163"/>
      <w:r>
        <w:t>Plan de Participación Pública</w:t>
      </w:r>
      <w:bookmarkEnd w:id="11"/>
    </w:p>
    <w:p w14:paraId="619570CE" w14:textId="325DF842" w:rsidR="00835B2D" w:rsidRDefault="00835B2D" w:rsidP="00835B2D">
      <w:pPr>
        <w:pStyle w:val="BodyText"/>
      </w:pPr>
      <w:r w:rsidRPr="00050843">
        <w:t xml:space="preserve">El Plan de Participación Pública (PPP) para los ángeles Sin darse cuenta, Inc. ha sido desarrollado para asegurar que todos los miembros del público, incluidas las minorías y las poblaciones Limitado del Inglés (LEP), se les anima a participar en el proceso de toma de decisiones para los ángeles Sin darse cuenta, Inc . El PPP está incluido en el Apéndice D de este plan Título VI. </w:t>
      </w:r>
    </w:p>
    <w:p w14:paraId="3D1579D6" w14:textId="77777777" w:rsidR="00835B2D" w:rsidRPr="0038756C" w:rsidRDefault="00835B2D" w:rsidP="00835B2D">
      <w:pPr>
        <w:pStyle w:val="Heading3"/>
        <w:rPr>
          <w:color w:val="auto"/>
          <w:highlight w:val="yellow"/>
        </w:rPr>
      </w:pPr>
      <w:r w:rsidRPr="0038756C">
        <w:rPr>
          <w:color w:val="auto"/>
        </w:rPr>
        <w:t>Los esfuerzos de extensión actuales</w:t>
      </w:r>
    </w:p>
    <w:p w14:paraId="7BEFC8E7" w14:textId="1F69FA80" w:rsidR="00835B2D" w:rsidRDefault="00FD0F11" w:rsidP="00835B2D">
      <w:pPr>
        <w:pStyle w:val="BodyText"/>
      </w:pPr>
      <w:r>
        <w:t>Ángeles desprevenido, Inc. está obligado a presentar un resumen de las actividades destinadas al público realizadas en los últimos tres (3) años. La siguiente es una lista y una breve descripción de los Ángeles Sin darse cuenta, Inc. reciente, actual, y las actividades planificadas outreached.</w:t>
      </w:r>
    </w:p>
    <w:p w14:paraId="38FB2EAB" w14:textId="3FCA4948" w:rsidR="00F60D51" w:rsidRPr="003D433F" w:rsidRDefault="00FD0F11" w:rsidP="00D031A2">
      <w:pPr>
        <w:pStyle w:val="Bullets"/>
      </w:pPr>
      <w:r w:rsidRPr="003D433F">
        <w:t>reunión pública anual se llevará a cabo en los ángeles desprevenido, Inc, oficina corporativa a pública actualización de año en curso y para recibir las aportaciones de los miembros del público asistente. avisos públicos de reunión anual se envían por correo, publicado en todos los ángeles Sin darse cuenta, ubicaciones Inc. y en los Ángeles página web Sin darse cuenta, Inc. al</w:t>
      </w:r>
      <w:hyperlink r:id="rId10" w:history="1">
        <w:r w:rsidR="003D433F" w:rsidRPr="003D433F">
          <w:rPr>
            <w:rStyle w:val="Hyperlink"/>
            <w:sz w:val="20"/>
            <w:szCs w:val="20"/>
          </w:rPr>
          <w:t>www.angelsunaware.com</w:t>
        </w:r>
      </w:hyperlink>
      <w:r w:rsidR="003D433F" w:rsidRPr="003D433F">
        <w:t xml:space="preserve">. </w:t>
      </w:r>
    </w:p>
    <w:p w14:paraId="173A2D91" w14:textId="6E1855FA" w:rsidR="00F60D51" w:rsidRPr="003D433F" w:rsidRDefault="00FD0F11" w:rsidP="00D031A2">
      <w:pPr>
        <w:pStyle w:val="Bullets"/>
      </w:pPr>
      <w:r w:rsidRPr="003D433F">
        <w:t>El contacto diario se hace en numerosos lugares públicos para obtener información del público sobre los ángeles Sin darse cuenta, Inc. Procesos al plan de mejora.</w:t>
      </w:r>
    </w:p>
    <w:p w14:paraId="55A99685" w14:textId="77777777" w:rsidR="00835B2D" w:rsidRDefault="00835B2D" w:rsidP="00835B2D">
      <w:pPr>
        <w:pStyle w:val="BodyText"/>
        <w:rPr>
          <w:highlight w:val="yellow"/>
        </w:rPr>
      </w:pPr>
    </w:p>
    <w:p w14:paraId="660054EA" w14:textId="77777777" w:rsidR="00835B2D" w:rsidRDefault="00835B2D" w:rsidP="00D04A34">
      <w:pPr>
        <w:pStyle w:val="Heading1"/>
        <w:keepNext w:val="0"/>
        <w:keepLines w:val="0"/>
        <w:numPr>
          <w:ilvl w:val="0"/>
          <w:numId w:val="42"/>
        </w:numPr>
        <w:spacing w:before="0" w:after="400"/>
        <w:ind w:left="0" w:firstLine="0"/>
        <w:jc w:val="center"/>
      </w:pPr>
      <w:bookmarkStart w:id="12" w:name="_Toc382921164"/>
      <w:r>
        <w:t>Plan de Asistencia de idioma</w:t>
      </w:r>
      <w:bookmarkEnd w:id="12"/>
    </w:p>
    <w:p w14:paraId="35C684BA" w14:textId="474DF9BC" w:rsidR="00835B2D" w:rsidRPr="008806A4" w:rsidRDefault="006A7B50" w:rsidP="00835B2D">
      <w:pPr>
        <w:pStyle w:val="BodyText"/>
        <w:rPr>
          <w:rFonts w:eastAsia="Calibri"/>
        </w:rPr>
      </w:pPr>
      <w:r>
        <w:rPr>
          <w:rFonts w:eastAsia="Calibri"/>
        </w:rPr>
        <w:t>Sin darse cuenta ángeles, Inc. opera un sistema de transporte dentro del condado de Hillsborough Florida. El Plan de Asistencia de idioma (LAP) ha sido preparado para Angels dirección desprevenido, Inc. responsabilidades en lo que respecta a las necesidades de las personas con conocimientos limitados Inglés (LEP). Los individuos, que tienen una capacidad limitada para leer, escribir, hablar o entender Inglés son LEP. En Sin darse cuenta, el área de servicio Angels Inc., hay 335,593 residentes o 27,5% que se describen como no es capaz de comunicarse en Inglés muy bien (Fuente: Censo de Estados Unidos). Sin darse cuenta ángeles, Inc. es un mandato federal (Orden Ejecutiva 13166) para tomar medidas responsables para garantizar un acceso significativo a los beneficios, servicios, información y otras partes importantes de sus programas y actividades para las personas que son LEP. Angels desprevenido, Inc. ha utilizado los EE.UU. Departamento de Transporte Manual de Orientación (DOT) LEP y se realizó un análisis de cuatro factores para desarrollar su LAP. El LAP se incluye en este Plan VI del título como Apéndice E.</w:t>
      </w:r>
    </w:p>
    <w:p w14:paraId="358D690C" w14:textId="2ED1BF19" w:rsidR="00835B2D" w:rsidRPr="00673B09" w:rsidRDefault="00835B2D" w:rsidP="00673B09">
      <w:pPr>
        <w:pStyle w:val="BodyText"/>
      </w:pPr>
      <w:bookmarkStart w:id="13" w:name="_Toc382921165"/>
      <w:r>
        <w:t>Planificación de tránsito y órganos consultivos</w:t>
      </w:r>
      <w:bookmarkEnd w:id="13"/>
    </w:p>
    <w:p w14:paraId="47C4AFDD" w14:textId="7FF2F285" w:rsidR="00835B2D" w:rsidRPr="00673B09" w:rsidRDefault="00673B09" w:rsidP="00835B2D">
      <w:pPr>
        <w:pStyle w:val="BodyText"/>
      </w:pPr>
      <w:r w:rsidRPr="00673B09">
        <w:t xml:space="preserve">Sin darse cuenta ángeles, Inc. cuenta con una junta de planeación formado por 6 miembros que se aplicaban a estar en el consejo.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1311"/>
        <w:gridCol w:w="1206"/>
        <w:gridCol w:w="1585"/>
        <w:gridCol w:w="1366"/>
        <w:gridCol w:w="1366"/>
        <w:gridCol w:w="1049"/>
      </w:tblGrid>
      <w:tr w:rsidR="00F0475E" w:rsidRPr="00665382" w14:paraId="4EE19137" w14:textId="77777777" w:rsidTr="00186404">
        <w:tc>
          <w:tcPr>
            <w:tcW w:w="1517" w:type="dxa"/>
            <w:tcBorders>
              <w:bottom w:val="single" w:sz="4" w:space="0" w:color="auto"/>
            </w:tcBorders>
            <w:shd w:val="clear" w:color="auto" w:fill="05446B"/>
            <w:vAlign w:val="center"/>
          </w:tcPr>
          <w:p w14:paraId="5F9B8773" w14:textId="77777777" w:rsidR="00F0475E" w:rsidRPr="00665382" w:rsidRDefault="00F0475E" w:rsidP="008032C9">
            <w:pPr>
              <w:pStyle w:val="FigureName"/>
              <w:spacing w:after="0" w:line="240" w:lineRule="auto"/>
              <w:jc w:val="center"/>
              <w:rPr>
                <w:rFonts w:ascii="Segoe UI" w:hAnsi="Segoe UI" w:cs="Segoe UI"/>
                <w:color w:val="FFFFFF" w:themeColor="accent1"/>
                <w:sz w:val="20"/>
              </w:rPr>
            </w:pPr>
            <w:r w:rsidRPr="00665382">
              <w:rPr>
                <w:rFonts w:ascii="Segoe UI" w:hAnsi="Segoe UI" w:cs="Segoe UI"/>
                <w:color w:val="FFFFFF" w:themeColor="accent1"/>
                <w:sz w:val="20"/>
              </w:rPr>
              <w:t>Cuerpo</w:t>
            </w:r>
          </w:p>
        </w:tc>
        <w:tc>
          <w:tcPr>
            <w:tcW w:w="1337" w:type="dxa"/>
            <w:shd w:val="clear" w:color="auto" w:fill="05446B"/>
            <w:vAlign w:val="center"/>
          </w:tcPr>
          <w:p w14:paraId="6CA842A2" w14:textId="77777777" w:rsidR="00F0475E" w:rsidRPr="00665382" w:rsidRDefault="00F0475E" w:rsidP="008032C9">
            <w:pPr>
              <w:pStyle w:val="FigureName"/>
              <w:spacing w:after="0" w:line="240" w:lineRule="auto"/>
              <w:jc w:val="center"/>
              <w:rPr>
                <w:rFonts w:ascii="Segoe UI" w:hAnsi="Segoe UI" w:cs="Segoe UI"/>
                <w:color w:val="FFFFFF" w:themeColor="accent1"/>
                <w:sz w:val="20"/>
              </w:rPr>
            </w:pPr>
            <w:r w:rsidRPr="00665382">
              <w:rPr>
                <w:rFonts w:ascii="Segoe UI" w:hAnsi="Segoe UI" w:cs="Segoe UI"/>
                <w:color w:val="FFFFFF" w:themeColor="accent1"/>
                <w:sz w:val="20"/>
              </w:rPr>
              <w:t>caucásico</w:t>
            </w:r>
          </w:p>
        </w:tc>
        <w:tc>
          <w:tcPr>
            <w:tcW w:w="1258" w:type="dxa"/>
            <w:shd w:val="clear" w:color="auto" w:fill="05446B"/>
            <w:vAlign w:val="center"/>
          </w:tcPr>
          <w:p w14:paraId="0E11245C" w14:textId="77777777" w:rsidR="00F0475E" w:rsidRPr="00665382" w:rsidRDefault="00F0475E" w:rsidP="008032C9">
            <w:pPr>
              <w:pStyle w:val="FigureName"/>
              <w:spacing w:after="0" w:line="240" w:lineRule="auto"/>
              <w:jc w:val="center"/>
              <w:rPr>
                <w:rFonts w:ascii="Segoe UI" w:hAnsi="Segoe UI" w:cs="Segoe UI"/>
                <w:color w:val="FFFFFF" w:themeColor="accent1"/>
                <w:sz w:val="20"/>
              </w:rPr>
            </w:pPr>
            <w:r w:rsidRPr="00665382">
              <w:rPr>
                <w:rFonts w:ascii="Segoe UI" w:hAnsi="Segoe UI" w:cs="Segoe UI"/>
                <w:color w:val="FFFFFF" w:themeColor="accent1"/>
                <w:sz w:val="20"/>
              </w:rPr>
              <w:t>Latino</w:t>
            </w:r>
          </w:p>
        </w:tc>
        <w:tc>
          <w:tcPr>
            <w:tcW w:w="1388" w:type="dxa"/>
            <w:shd w:val="clear" w:color="auto" w:fill="05446B"/>
            <w:vAlign w:val="center"/>
          </w:tcPr>
          <w:p w14:paraId="42AC994A" w14:textId="77777777" w:rsidR="00F0475E" w:rsidRPr="00665382" w:rsidRDefault="00F0475E" w:rsidP="008032C9">
            <w:pPr>
              <w:pStyle w:val="FigureName"/>
              <w:spacing w:after="0" w:line="240" w:lineRule="auto"/>
              <w:jc w:val="center"/>
              <w:rPr>
                <w:rFonts w:ascii="Segoe UI" w:hAnsi="Segoe UI" w:cs="Segoe UI"/>
                <w:color w:val="FFFFFF" w:themeColor="accent1"/>
                <w:sz w:val="20"/>
              </w:rPr>
            </w:pPr>
            <w:r w:rsidRPr="00665382">
              <w:rPr>
                <w:rFonts w:ascii="Segoe UI" w:hAnsi="Segoe UI" w:cs="Segoe UI"/>
                <w:color w:val="FFFFFF" w:themeColor="accent1"/>
                <w:sz w:val="20"/>
              </w:rPr>
              <w:t>afroamericano</w:t>
            </w:r>
          </w:p>
        </w:tc>
        <w:tc>
          <w:tcPr>
            <w:tcW w:w="1388" w:type="dxa"/>
            <w:shd w:val="clear" w:color="auto" w:fill="05446B"/>
            <w:vAlign w:val="center"/>
          </w:tcPr>
          <w:p w14:paraId="72818ABD" w14:textId="77777777" w:rsidR="00F0475E" w:rsidRPr="00665382" w:rsidRDefault="00F0475E" w:rsidP="008032C9">
            <w:pPr>
              <w:pStyle w:val="FigureName"/>
              <w:spacing w:after="0" w:line="240" w:lineRule="auto"/>
              <w:jc w:val="center"/>
              <w:rPr>
                <w:rFonts w:ascii="Segoe UI" w:hAnsi="Segoe UI" w:cs="Segoe UI"/>
                <w:color w:val="FFFFFF" w:themeColor="accent1"/>
                <w:sz w:val="20"/>
              </w:rPr>
            </w:pPr>
            <w:r w:rsidRPr="00665382">
              <w:rPr>
                <w:rFonts w:ascii="Segoe UI" w:hAnsi="Segoe UI" w:cs="Segoe UI"/>
                <w:color w:val="FFFFFF" w:themeColor="accent1"/>
                <w:sz w:val="20"/>
              </w:rPr>
              <w:t>asiático americano</w:t>
            </w:r>
          </w:p>
        </w:tc>
        <w:tc>
          <w:tcPr>
            <w:tcW w:w="1388" w:type="dxa"/>
            <w:shd w:val="clear" w:color="auto" w:fill="05446B"/>
            <w:vAlign w:val="center"/>
          </w:tcPr>
          <w:p w14:paraId="6EB47336" w14:textId="77777777" w:rsidR="00F0475E" w:rsidRPr="00665382" w:rsidRDefault="00F0475E" w:rsidP="008032C9">
            <w:pPr>
              <w:pStyle w:val="FigureName"/>
              <w:spacing w:after="0" w:line="240" w:lineRule="auto"/>
              <w:jc w:val="center"/>
              <w:rPr>
                <w:rFonts w:ascii="Segoe UI" w:hAnsi="Segoe UI" w:cs="Segoe UI"/>
                <w:color w:val="FFFFFF" w:themeColor="accent1"/>
                <w:sz w:val="20"/>
              </w:rPr>
            </w:pPr>
            <w:r w:rsidRPr="00665382">
              <w:rPr>
                <w:rFonts w:ascii="Segoe UI" w:hAnsi="Segoe UI" w:cs="Segoe UI"/>
                <w:color w:val="FFFFFF" w:themeColor="accent1"/>
                <w:sz w:val="20"/>
              </w:rPr>
              <w:t>Nativo americano</w:t>
            </w:r>
          </w:p>
        </w:tc>
        <w:tc>
          <w:tcPr>
            <w:tcW w:w="1074" w:type="dxa"/>
            <w:shd w:val="clear" w:color="auto" w:fill="05446B"/>
          </w:tcPr>
          <w:p w14:paraId="1BB4D6E1" w14:textId="77777777" w:rsidR="00D85FBE" w:rsidRDefault="00D85FBE" w:rsidP="008032C9">
            <w:pPr>
              <w:pStyle w:val="FigureName"/>
              <w:spacing w:after="0" w:line="240" w:lineRule="auto"/>
              <w:jc w:val="center"/>
              <w:rPr>
                <w:rFonts w:ascii="Segoe UI" w:hAnsi="Segoe UI" w:cs="Segoe UI"/>
                <w:color w:val="FFFFFF" w:themeColor="accent1"/>
                <w:sz w:val="20"/>
              </w:rPr>
            </w:pPr>
          </w:p>
          <w:p w14:paraId="03A43DC0" w14:textId="77777777" w:rsidR="00F0475E" w:rsidRPr="00665382" w:rsidRDefault="00F0475E" w:rsidP="008032C9">
            <w:pPr>
              <w:pStyle w:val="FigureName"/>
              <w:spacing w:after="0" w:line="240" w:lineRule="auto"/>
              <w:jc w:val="center"/>
              <w:rPr>
                <w:rFonts w:ascii="Segoe UI" w:hAnsi="Segoe UI" w:cs="Segoe UI"/>
                <w:color w:val="FFFFFF" w:themeColor="accent1"/>
                <w:sz w:val="20"/>
              </w:rPr>
            </w:pPr>
            <w:r>
              <w:rPr>
                <w:rFonts w:ascii="Segoe UI" w:hAnsi="Segoe UI" w:cs="Segoe UI"/>
                <w:color w:val="FFFFFF" w:themeColor="accent1"/>
                <w:sz w:val="20"/>
              </w:rPr>
              <w:t>Otro</w:t>
            </w:r>
          </w:p>
        </w:tc>
      </w:tr>
      <w:tr w:rsidR="00F0475E" w:rsidRPr="00186404" w14:paraId="3C9CF6CB" w14:textId="77777777" w:rsidTr="00186404">
        <w:tc>
          <w:tcPr>
            <w:tcW w:w="1517" w:type="dxa"/>
            <w:shd w:val="clear" w:color="auto" w:fill="B2DFFB" w:themeFill="text1" w:themeFillTint="33"/>
            <w:vAlign w:val="center"/>
          </w:tcPr>
          <w:p w14:paraId="3E8CDA19" w14:textId="77777777" w:rsidR="00F0475E" w:rsidRPr="00186404" w:rsidRDefault="00F0475E" w:rsidP="00720184">
            <w:pPr>
              <w:pStyle w:val="BodyText"/>
              <w:spacing w:before="120" w:after="120"/>
              <w:jc w:val="left"/>
              <w:rPr>
                <w:rFonts w:ascii="Segoe UI" w:eastAsia="Calibri" w:hAnsi="Segoe UI" w:cs="Segoe UI"/>
                <w:color w:val="05446B"/>
                <w:sz w:val="20"/>
              </w:rPr>
            </w:pPr>
            <w:r w:rsidRPr="00186404">
              <w:rPr>
                <w:rFonts w:ascii="Segoe UI" w:eastAsia="Calibri" w:hAnsi="Segoe UI" w:cs="Segoe UI"/>
                <w:color w:val="05446B"/>
                <w:sz w:val="20"/>
              </w:rPr>
              <w:t>Área de Servicio Población</w:t>
            </w:r>
          </w:p>
        </w:tc>
        <w:tc>
          <w:tcPr>
            <w:tcW w:w="1337" w:type="dxa"/>
            <w:vAlign w:val="center"/>
          </w:tcPr>
          <w:p w14:paraId="3C97D93C" w14:textId="11B0297E" w:rsidR="00F0475E" w:rsidRPr="00186404" w:rsidRDefault="00673B09" w:rsidP="008032C9">
            <w:pPr>
              <w:pStyle w:val="BodyText"/>
              <w:spacing w:before="120" w:after="120"/>
              <w:rPr>
                <w:rFonts w:ascii="Segoe UI" w:eastAsia="Calibri" w:hAnsi="Segoe UI" w:cs="Segoe UI"/>
                <w:color w:val="05446B"/>
                <w:sz w:val="20"/>
              </w:rPr>
            </w:pPr>
            <w:r w:rsidRPr="00186404">
              <w:rPr>
                <w:rFonts w:ascii="Segoe UI" w:eastAsia="Calibri" w:hAnsi="Segoe UI" w:cs="Segoe UI"/>
                <w:color w:val="05446B"/>
                <w:sz w:val="20"/>
              </w:rPr>
              <w:t>48,8%</w:t>
            </w:r>
          </w:p>
        </w:tc>
        <w:tc>
          <w:tcPr>
            <w:tcW w:w="1258" w:type="dxa"/>
            <w:vAlign w:val="center"/>
          </w:tcPr>
          <w:p w14:paraId="287598B5" w14:textId="7B7B3FE6" w:rsidR="00F0475E" w:rsidRPr="00186404" w:rsidRDefault="00186404" w:rsidP="008032C9">
            <w:pPr>
              <w:pStyle w:val="BodyText"/>
              <w:spacing w:before="120" w:after="120"/>
              <w:rPr>
                <w:rFonts w:ascii="Segoe UI" w:eastAsia="Calibri" w:hAnsi="Segoe UI" w:cs="Segoe UI"/>
                <w:color w:val="05446B"/>
                <w:sz w:val="20"/>
              </w:rPr>
            </w:pPr>
            <w:r w:rsidRPr="00186404">
              <w:rPr>
                <w:rFonts w:ascii="Segoe UI" w:eastAsia="Calibri" w:hAnsi="Segoe UI" w:cs="Segoe UI"/>
                <w:color w:val="05446B"/>
                <w:sz w:val="20"/>
              </w:rPr>
              <w:t>28,6%</w:t>
            </w:r>
          </w:p>
        </w:tc>
        <w:tc>
          <w:tcPr>
            <w:tcW w:w="1388" w:type="dxa"/>
            <w:vAlign w:val="center"/>
          </w:tcPr>
          <w:p w14:paraId="42701D4A" w14:textId="63B49D3A" w:rsidR="00F0475E" w:rsidRPr="00186404" w:rsidRDefault="00186404" w:rsidP="008032C9">
            <w:pPr>
              <w:pStyle w:val="BodyText"/>
              <w:spacing w:before="120" w:after="120"/>
              <w:rPr>
                <w:rFonts w:ascii="Segoe UI" w:eastAsia="Calibri" w:hAnsi="Segoe UI" w:cs="Segoe UI"/>
                <w:color w:val="05446B"/>
                <w:sz w:val="20"/>
              </w:rPr>
            </w:pPr>
            <w:r w:rsidRPr="00186404">
              <w:rPr>
                <w:rFonts w:ascii="Segoe UI" w:eastAsia="Calibri" w:hAnsi="Segoe UI" w:cs="Segoe UI"/>
                <w:color w:val="05446B"/>
                <w:sz w:val="20"/>
              </w:rPr>
              <w:t>15,8%</w:t>
            </w:r>
          </w:p>
        </w:tc>
        <w:tc>
          <w:tcPr>
            <w:tcW w:w="1388" w:type="dxa"/>
            <w:vAlign w:val="center"/>
          </w:tcPr>
          <w:p w14:paraId="622068F0" w14:textId="35A8F16F" w:rsidR="00F0475E" w:rsidRPr="00186404" w:rsidRDefault="00186404" w:rsidP="008032C9">
            <w:pPr>
              <w:pStyle w:val="BodyText"/>
              <w:spacing w:before="120" w:after="120"/>
              <w:rPr>
                <w:rFonts w:ascii="Segoe UI" w:eastAsia="Calibri" w:hAnsi="Segoe UI" w:cs="Segoe UI"/>
                <w:color w:val="05446B"/>
                <w:sz w:val="20"/>
              </w:rPr>
            </w:pPr>
            <w:r w:rsidRPr="00186404">
              <w:rPr>
                <w:rFonts w:ascii="Segoe UI" w:eastAsia="Calibri" w:hAnsi="Segoe UI" w:cs="Segoe UI"/>
                <w:color w:val="05446B"/>
                <w:sz w:val="20"/>
              </w:rPr>
              <w:t>4,2%</w:t>
            </w:r>
          </w:p>
        </w:tc>
        <w:tc>
          <w:tcPr>
            <w:tcW w:w="1388" w:type="dxa"/>
            <w:vAlign w:val="center"/>
          </w:tcPr>
          <w:p w14:paraId="10669CDA" w14:textId="4A2F2C85" w:rsidR="00F0475E" w:rsidRPr="00186404" w:rsidRDefault="00186404" w:rsidP="008032C9">
            <w:pPr>
              <w:pStyle w:val="BodyText"/>
              <w:spacing w:before="120" w:after="120"/>
              <w:rPr>
                <w:rFonts w:ascii="Segoe UI" w:eastAsia="Calibri" w:hAnsi="Segoe UI" w:cs="Segoe UI"/>
                <w:color w:val="05446B"/>
                <w:sz w:val="20"/>
              </w:rPr>
            </w:pPr>
            <w:r w:rsidRPr="00186404">
              <w:rPr>
                <w:rFonts w:ascii="Segoe UI" w:eastAsia="Calibri" w:hAnsi="Segoe UI" w:cs="Segoe UI"/>
                <w:color w:val="05446B"/>
                <w:sz w:val="20"/>
              </w:rPr>
              <w:t>0,238%</w:t>
            </w:r>
          </w:p>
        </w:tc>
        <w:tc>
          <w:tcPr>
            <w:tcW w:w="1074" w:type="dxa"/>
            <w:vAlign w:val="center"/>
          </w:tcPr>
          <w:p w14:paraId="4B9C0C9E" w14:textId="72569F33" w:rsidR="00F0475E" w:rsidRPr="00186404" w:rsidRDefault="00186404" w:rsidP="00735D16">
            <w:pPr>
              <w:pStyle w:val="BodyText"/>
              <w:spacing w:before="120" w:after="120"/>
              <w:rPr>
                <w:rFonts w:ascii="Segoe UI" w:eastAsia="Calibri" w:hAnsi="Segoe UI" w:cs="Segoe UI"/>
                <w:color w:val="05446B"/>
                <w:sz w:val="20"/>
              </w:rPr>
            </w:pPr>
            <w:r w:rsidRPr="00186404">
              <w:rPr>
                <w:rFonts w:ascii="Segoe UI" w:eastAsia="Calibri" w:hAnsi="Segoe UI" w:cs="Segoe UI"/>
                <w:color w:val="05446B"/>
                <w:sz w:val="20"/>
              </w:rPr>
              <w:t>2,362%</w:t>
            </w:r>
          </w:p>
        </w:tc>
      </w:tr>
      <w:tr w:rsidR="00F0475E" w:rsidRPr="00665382" w14:paraId="3728F4D6" w14:textId="77777777" w:rsidTr="00186404">
        <w:tc>
          <w:tcPr>
            <w:tcW w:w="1517" w:type="dxa"/>
            <w:shd w:val="clear" w:color="auto" w:fill="B2DFFB" w:themeFill="text1" w:themeFillTint="33"/>
            <w:vAlign w:val="center"/>
          </w:tcPr>
          <w:p w14:paraId="6CB4AB13" w14:textId="7DAA2A06" w:rsidR="00F0475E" w:rsidRPr="00186404" w:rsidRDefault="00673B09" w:rsidP="00720184">
            <w:pPr>
              <w:pStyle w:val="BodyText"/>
              <w:spacing w:before="120" w:after="120"/>
              <w:jc w:val="left"/>
              <w:rPr>
                <w:rFonts w:ascii="Segoe UI" w:eastAsia="Calibri" w:hAnsi="Segoe UI" w:cs="Segoe UI"/>
                <w:color w:val="05446B"/>
                <w:sz w:val="20"/>
              </w:rPr>
            </w:pPr>
            <w:r w:rsidRPr="00186404">
              <w:rPr>
                <w:rFonts w:ascii="Segoe UI" w:eastAsia="Calibri" w:hAnsi="Segoe UI" w:cs="Segoe UI"/>
                <w:color w:val="05446B"/>
                <w:sz w:val="20"/>
              </w:rPr>
              <w:t>Tablero</w:t>
            </w:r>
          </w:p>
        </w:tc>
        <w:tc>
          <w:tcPr>
            <w:tcW w:w="1337" w:type="dxa"/>
            <w:vAlign w:val="center"/>
          </w:tcPr>
          <w:p w14:paraId="6A13F63B" w14:textId="56D1ABE9" w:rsidR="00F0475E" w:rsidRPr="00186404" w:rsidRDefault="00673B09" w:rsidP="008032C9">
            <w:pPr>
              <w:pStyle w:val="BodyText"/>
              <w:spacing w:before="120" w:after="120"/>
              <w:rPr>
                <w:rFonts w:ascii="Segoe UI" w:eastAsia="Calibri" w:hAnsi="Segoe UI" w:cs="Segoe UI"/>
                <w:color w:val="05446B"/>
                <w:sz w:val="20"/>
              </w:rPr>
            </w:pPr>
            <w:r w:rsidRPr="00186404">
              <w:rPr>
                <w:rFonts w:ascii="Segoe UI" w:eastAsia="Calibri" w:hAnsi="Segoe UI" w:cs="Segoe UI"/>
                <w:color w:val="05446B"/>
                <w:sz w:val="20"/>
              </w:rPr>
              <w:t>100%</w:t>
            </w:r>
          </w:p>
        </w:tc>
        <w:tc>
          <w:tcPr>
            <w:tcW w:w="1258" w:type="dxa"/>
            <w:vAlign w:val="center"/>
          </w:tcPr>
          <w:p w14:paraId="1ADA18DE" w14:textId="44BCE86E" w:rsidR="00F0475E" w:rsidRPr="00186404" w:rsidRDefault="00673B09" w:rsidP="008032C9">
            <w:pPr>
              <w:pStyle w:val="BodyText"/>
              <w:spacing w:before="120" w:after="120"/>
              <w:rPr>
                <w:rFonts w:ascii="Segoe UI" w:eastAsia="Calibri" w:hAnsi="Segoe UI" w:cs="Segoe UI"/>
                <w:color w:val="05446B"/>
                <w:sz w:val="20"/>
              </w:rPr>
            </w:pPr>
            <w:r w:rsidRPr="00186404">
              <w:rPr>
                <w:rFonts w:ascii="Segoe UI" w:eastAsia="Calibri" w:hAnsi="Segoe UI" w:cs="Segoe UI"/>
                <w:color w:val="05446B"/>
                <w:sz w:val="20"/>
              </w:rPr>
              <w:t>0%</w:t>
            </w:r>
          </w:p>
        </w:tc>
        <w:tc>
          <w:tcPr>
            <w:tcW w:w="1388" w:type="dxa"/>
            <w:vAlign w:val="center"/>
          </w:tcPr>
          <w:p w14:paraId="3BF8B18C" w14:textId="1E2D9530" w:rsidR="00F0475E" w:rsidRPr="00186404" w:rsidRDefault="00673B09" w:rsidP="008032C9">
            <w:pPr>
              <w:pStyle w:val="BodyText"/>
              <w:spacing w:before="120" w:after="120"/>
              <w:rPr>
                <w:rFonts w:ascii="Segoe UI" w:eastAsia="Calibri" w:hAnsi="Segoe UI" w:cs="Segoe UI"/>
                <w:color w:val="05446B"/>
                <w:sz w:val="20"/>
              </w:rPr>
            </w:pPr>
            <w:r w:rsidRPr="00186404">
              <w:rPr>
                <w:rFonts w:ascii="Segoe UI" w:eastAsia="Calibri" w:hAnsi="Segoe UI" w:cs="Segoe UI"/>
                <w:color w:val="05446B"/>
                <w:sz w:val="20"/>
              </w:rPr>
              <w:t>0%</w:t>
            </w:r>
          </w:p>
        </w:tc>
        <w:tc>
          <w:tcPr>
            <w:tcW w:w="1388" w:type="dxa"/>
            <w:vAlign w:val="center"/>
          </w:tcPr>
          <w:p w14:paraId="4EC02AD7" w14:textId="55C10204" w:rsidR="00F0475E" w:rsidRPr="00186404" w:rsidRDefault="00673B09" w:rsidP="008032C9">
            <w:pPr>
              <w:pStyle w:val="BodyText"/>
              <w:spacing w:before="120" w:after="120"/>
              <w:rPr>
                <w:rFonts w:ascii="Segoe UI" w:eastAsia="Calibri" w:hAnsi="Segoe UI" w:cs="Segoe UI"/>
                <w:color w:val="05446B"/>
                <w:sz w:val="20"/>
              </w:rPr>
            </w:pPr>
            <w:r w:rsidRPr="00186404">
              <w:rPr>
                <w:rFonts w:ascii="Segoe UI" w:eastAsia="Calibri" w:hAnsi="Segoe UI" w:cs="Segoe UI"/>
                <w:color w:val="05446B"/>
                <w:sz w:val="20"/>
              </w:rPr>
              <w:t>0%</w:t>
            </w:r>
          </w:p>
        </w:tc>
        <w:tc>
          <w:tcPr>
            <w:tcW w:w="1388" w:type="dxa"/>
            <w:vAlign w:val="center"/>
          </w:tcPr>
          <w:p w14:paraId="3D3851EC" w14:textId="68773A67" w:rsidR="00F0475E" w:rsidRPr="00186404" w:rsidRDefault="00673B09" w:rsidP="008032C9">
            <w:pPr>
              <w:pStyle w:val="BodyText"/>
              <w:spacing w:before="120" w:after="120"/>
              <w:rPr>
                <w:rFonts w:ascii="Segoe UI" w:eastAsia="Calibri" w:hAnsi="Segoe UI" w:cs="Segoe UI"/>
                <w:color w:val="05446B"/>
                <w:sz w:val="20"/>
              </w:rPr>
            </w:pPr>
            <w:r w:rsidRPr="00186404">
              <w:rPr>
                <w:rFonts w:ascii="Segoe UI" w:eastAsia="Calibri" w:hAnsi="Segoe UI" w:cs="Segoe UI"/>
                <w:color w:val="05446B"/>
                <w:sz w:val="20"/>
              </w:rPr>
              <w:t>0%</w:t>
            </w:r>
          </w:p>
        </w:tc>
        <w:tc>
          <w:tcPr>
            <w:tcW w:w="1074" w:type="dxa"/>
            <w:vAlign w:val="center"/>
          </w:tcPr>
          <w:p w14:paraId="34ABA014" w14:textId="7BEEDEA0" w:rsidR="00F0475E" w:rsidRPr="00186404" w:rsidRDefault="00673B09" w:rsidP="00735D16">
            <w:pPr>
              <w:pStyle w:val="BodyText"/>
              <w:spacing w:before="120" w:after="120"/>
              <w:rPr>
                <w:rFonts w:ascii="Segoe UI" w:eastAsia="Calibri" w:hAnsi="Segoe UI" w:cs="Segoe UI"/>
                <w:color w:val="05446B"/>
                <w:sz w:val="20"/>
              </w:rPr>
            </w:pPr>
            <w:r w:rsidRPr="00186404">
              <w:rPr>
                <w:rFonts w:ascii="Segoe UI" w:eastAsia="Calibri" w:hAnsi="Segoe UI" w:cs="Segoe UI"/>
                <w:color w:val="05446B"/>
                <w:sz w:val="20"/>
              </w:rPr>
              <w:t>0</w:t>
            </w:r>
          </w:p>
        </w:tc>
      </w:tr>
    </w:tbl>
    <w:p w14:paraId="43A70FAC" w14:textId="77777777" w:rsidR="00835B2D" w:rsidRDefault="00835B2D" w:rsidP="00835B2D">
      <w:pPr>
        <w:pStyle w:val="BodyText"/>
        <w:rPr>
          <w:noProof/>
        </w:rPr>
      </w:pPr>
    </w:p>
    <w:p w14:paraId="7B10FFB0" w14:textId="26DA899B" w:rsidR="00186DA4" w:rsidRPr="0017337E" w:rsidRDefault="00186404" w:rsidP="00D63F06">
      <w:pPr>
        <w:pStyle w:val="BodyText"/>
        <w:shd w:val="clear" w:color="auto" w:fill="F6DCD2" w:themeFill="text2" w:themeFillTint="33"/>
        <w:rPr>
          <w:noProof/>
        </w:rPr>
      </w:pPr>
      <w:r w:rsidRPr="0017337E">
        <w:rPr>
          <w:noProof/>
        </w:rPr>
        <w:t>Ángeles desprevenido, Inc. harán esfuerzos para fomentar la participación de las minorías en el tablero. Estos esfuerzos se realizan mediante la distribución de información sobre el particpation en el tablero en la reunión pública anual, las cartas enviadas a todos los ángeles desprevenido, Inc. residentes, personal, familias y asociaciones públicas, publicado en los Ángeles Sin darse cuenta, Inc. al sitio web</w:t>
      </w:r>
      <w:hyperlink r:id="rId11" w:history="1">
        <w:r w:rsidR="00CA4942" w:rsidRPr="0017337E">
          <w:rPr>
            <w:rStyle w:val="Hyperlink"/>
            <w:noProof/>
            <w:color w:val="auto"/>
            <w:sz w:val="22"/>
            <w:szCs w:val="22"/>
          </w:rPr>
          <w:t>www.angelsunaware.com</w:t>
        </w:r>
      </w:hyperlink>
      <w:r w:rsidR="00CA4942" w:rsidRPr="0017337E">
        <w:rPr>
          <w:noProof/>
        </w:rPr>
        <w:t>, Ya lo largo de todas las propiedades Ángeles Sin darse cuenta, Inc.. Ángeles desprevenido, Inc. utilizarán los mapas demográficos de población minoritaria incluida en el Apéndice G con el fin de centrarse en las áreas en las que se distribuye la información de la participación del comité.</w:t>
      </w:r>
    </w:p>
    <w:p w14:paraId="3B21047D" w14:textId="77777777" w:rsidR="0017337E" w:rsidRPr="00D15B3D" w:rsidRDefault="0017337E" w:rsidP="00835B2D">
      <w:pPr>
        <w:pStyle w:val="BodyText"/>
        <w:rPr>
          <w:b/>
          <w:noProof/>
          <w:color w:val="002060"/>
        </w:rPr>
      </w:pPr>
    </w:p>
    <w:p w14:paraId="3F5DA0B0" w14:textId="77777777" w:rsidR="008032C9" w:rsidRPr="00265884" w:rsidRDefault="008032C9" w:rsidP="00D04A34">
      <w:pPr>
        <w:pStyle w:val="Heading1"/>
        <w:keepNext w:val="0"/>
        <w:keepLines w:val="0"/>
        <w:numPr>
          <w:ilvl w:val="0"/>
          <w:numId w:val="42"/>
        </w:numPr>
        <w:spacing w:before="0" w:after="400"/>
        <w:ind w:left="0" w:firstLine="0"/>
        <w:jc w:val="center"/>
      </w:pPr>
      <w:bookmarkStart w:id="14" w:name="_Toc382921166"/>
      <w:r>
        <w:t>Título VI Análisis de equidad</w:t>
      </w:r>
      <w:bookmarkEnd w:id="14"/>
    </w:p>
    <w:p w14:paraId="0B4F0FC9" w14:textId="78E6C6C7" w:rsidR="00BA174D" w:rsidRPr="00E07E53" w:rsidRDefault="00E07E53" w:rsidP="00BA174D">
      <w:pPr>
        <w:pStyle w:val="BodyText"/>
      </w:pPr>
      <w:r w:rsidRPr="00E07E53">
        <w:t>Ángeles desprevenido, Inc. no ha construido recientemente las instalaciones, ni tampoco tienen actualmente las instalaciones en la etapa de planificación. Por lo tanto, los ángeles Sin darse cuenta, Inc. no tiene ningún informe Título VI análisis de equidad para presentar con este Plan. Sin darse cuenta ángeles, Inc. utilizarán los mapas demográficos incluidas en el Apéndice I para futuros análisis Título VI.</w:t>
      </w:r>
    </w:p>
    <w:p w14:paraId="3F033979" w14:textId="77777777" w:rsidR="0030669F" w:rsidRDefault="0030669F">
      <w:pPr>
        <w:rPr>
          <w:highlight w:val="cyan"/>
        </w:rPr>
      </w:pPr>
      <w:r>
        <w:rPr>
          <w:highlight w:val="cyan"/>
        </w:rPr>
        <w:br w:type="page"/>
      </w:r>
    </w:p>
    <w:p w14:paraId="79C0B597" w14:textId="77777777" w:rsidR="00191457" w:rsidRDefault="00191457" w:rsidP="00D04A34">
      <w:pPr>
        <w:pStyle w:val="Heading1"/>
        <w:keepNext w:val="0"/>
        <w:keepLines w:val="0"/>
        <w:numPr>
          <w:ilvl w:val="0"/>
          <w:numId w:val="42"/>
        </w:numPr>
        <w:spacing w:before="0" w:after="400"/>
        <w:ind w:left="0" w:firstLine="0"/>
        <w:jc w:val="center"/>
        <w:rPr>
          <w:noProof/>
        </w:rPr>
      </w:pPr>
      <w:bookmarkStart w:id="15" w:name="_Toc382921170"/>
      <w:r>
        <w:rPr>
          <w:noProof/>
        </w:rPr>
        <w:t>Apéndices</w:t>
      </w:r>
      <w:bookmarkEnd w:id="15"/>
    </w:p>
    <w:p w14:paraId="71034B80" w14:textId="77777777" w:rsidR="00F375E6" w:rsidRPr="00300A81" w:rsidRDefault="00F375E6" w:rsidP="00F375E6">
      <w:pPr>
        <w:spacing w:after="0" w:line="240" w:lineRule="auto"/>
      </w:pPr>
      <w:r w:rsidRPr="00300A81">
        <w:t>APÉNDICE A</w:t>
      </w:r>
      <w:r w:rsidRPr="00300A81">
        <w:tab/>
        <w:t xml:space="preserve">PLAN TÍTULO VI </w:t>
      </w:r>
      <w:r>
        <w:t>MINUTA DE LA JUNTA DE ADOPCIÓN</w:t>
      </w:r>
    </w:p>
    <w:p w14:paraId="26747233" w14:textId="77777777" w:rsidR="00F375E6" w:rsidRPr="00300A81" w:rsidRDefault="00F375E6" w:rsidP="00F375E6">
      <w:pPr>
        <w:spacing w:after="0" w:line="240" w:lineRule="auto"/>
      </w:pPr>
      <w:r w:rsidRPr="00300A81">
        <w:t>ANEXO D</w:t>
      </w:r>
      <w:r w:rsidRPr="00300A81">
        <w:tab/>
        <w:t>TÍTULO VI MUESTRA AVISO PÚBLICO</w:t>
      </w:r>
    </w:p>
    <w:p w14:paraId="5C4DDC60" w14:textId="77777777" w:rsidR="00F375E6" w:rsidRPr="00300A81" w:rsidRDefault="00F375E6" w:rsidP="00F375E6">
      <w:pPr>
        <w:spacing w:after="0" w:line="240" w:lineRule="auto"/>
      </w:pPr>
      <w:r w:rsidRPr="00300A81">
        <w:t>APÉNDICE C</w:t>
      </w:r>
      <w:r w:rsidRPr="00300A81">
        <w:tab/>
        <w:t>TÍTULO VI FORM QUEJA</w:t>
      </w:r>
    </w:p>
    <w:p w14:paraId="320C4483" w14:textId="77777777" w:rsidR="00F375E6" w:rsidRPr="00300A81" w:rsidRDefault="00F375E6" w:rsidP="00F375E6">
      <w:pPr>
        <w:spacing w:after="0" w:line="240" w:lineRule="auto"/>
      </w:pPr>
      <w:r w:rsidRPr="00300A81">
        <w:t>ANEXO D</w:t>
      </w:r>
      <w:r w:rsidRPr="00300A81">
        <w:tab/>
        <w:t>Plan de participación pública</w:t>
      </w:r>
    </w:p>
    <w:p w14:paraId="1BAD362D" w14:textId="77777777" w:rsidR="00F375E6" w:rsidRPr="00300A81" w:rsidRDefault="00F375E6" w:rsidP="00F375E6">
      <w:pPr>
        <w:spacing w:after="0" w:line="240" w:lineRule="auto"/>
      </w:pPr>
      <w:r w:rsidRPr="00300A81">
        <w:t>ANEXO E</w:t>
      </w:r>
      <w:r w:rsidRPr="00300A81">
        <w:tab/>
        <w:t>PLAN DE ASISTENCIA DE IDIOMA</w:t>
      </w:r>
    </w:p>
    <w:p w14:paraId="5F0414FE" w14:textId="6C6C737A" w:rsidR="00F375E6" w:rsidRPr="00300A81" w:rsidRDefault="00F375E6" w:rsidP="00F375E6">
      <w:pPr>
        <w:spacing w:after="0" w:line="240" w:lineRule="auto"/>
      </w:pPr>
      <w:r w:rsidRPr="00300A81">
        <w:t>APÉNDICE F</w:t>
      </w:r>
      <w:r w:rsidRPr="00300A81">
        <w:tab/>
        <w:t xml:space="preserve">ÁREA DE OPERACIÓN DE DATOS DE IDIOMA: </w:t>
      </w:r>
      <w:r w:rsidR="00E07E53">
        <w:t>Sin darse cuenta ángeles, Inc. ÁREA DE SERVICIO</w:t>
      </w:r>
    </w:p>
    <w:p w14:paraId="3AA63A67" w14:textId="77777777" w:rsidR="009B5578" w:rsidRDefault="00F375E6" w:rsidP="00150350">
      <w:pPr>
        <w:shd w:val="clear" w:color="auto" w:fill="F6DCD2" w:themeFill="text2" w:themeFillTint="33"/>
        <w:spacing w:after="0" w:line="240" w:lineRule="auto"/>
        <w:rPr>
          <w:lang w:val="en"/>
        </w:rPr>
        <w:sectPr w:rsidR="009B5578" w:rsidSect="006526D2">
          <w:headerReference w:type="even" r:id="rId12"/>
          <w:headerReference w:type="default" r:id="rId13"/>
          <w:footerReference w:type="even" r:id="rId14"/>
          <w:footerReference w:type="default" r:id="rId15"/>
          <w:headerReference w:type="first" r:id="rId16"/>
          <w:footerReference w:type="first" r:id="rId17"/>
          <w:pgSz w:w="12240" w:h="15840" w:code="1"/>
          <w:pgMar w:top="1440" w:right="1080" w:bottom="1440" w:left="1800" w:header="720" w:footer="648" w:gutter="0"/>
          <w:pgNumType w:start="1" w:chapStyle="1"/>
          <w:cols w:space="720"/>
          <w:docGrid w:linePitch="360"/>
        </w:sectPr>
      </w:pPr>
      <w:r w:rsidRPr="00300A81">
        <w:t>APÉNDICE G</w:t>
      </w:r>
      <w:r w:rsidRPr="00300A81">
        <w:tab/>
      </w:r>
      <w:r w:rsidR="005136F6">
        <w:t>MAPS DEMOGRÁFICAS (podría ser opcional)</w:t>
      </w:r>
    </w:p>
    <w:p w14:paraId="161B4B00" w14:textId="77777777" w:rsidR="009B5578" w:rsidRPr="009B5578" w:rsidRDefault="009B5578" w:rsidP="009B5578">
      <w:pPr>
        <w:pStyle w:val="BodyText"/>
        <w:jc w:val="center"/>
        <w:rPr>
          <w:rFonts w:asciiTheme="majorHAnsi" w:hAnsiTheme="majorHAnsi"/>
          <w:b/>
          <w:sz w:val="48"/>
          <w:lang w:val="en"/>
        </w:rPr>
      </w:pPr>
    </w:p>
    <w:p w14:paraId="301900B7" w14:textId="77777777" w:rsidR="001B1C30" w:rsidRDefault="001B1C30">
      <w:pPr>
        <w:rPr>
          <w:rFonts w:asciiTheme="majorHAnsi" w:hAnsiTheme="majorHAnsi"/>
          <w:b/>
          <w:sz w:val="48"/>
          <w:lang w:val="en"/>
        </w:rPr>
      </w:pPr>
    </w:p>
    <w:p w14:paraId="4A3D2B6C" w14:textId="77777777" w:rsidR="009B5578" w:rsidRPr="009B5578" w:rsidRDefault="00517F6B" w:rsidP="009B5578">
      <w:pPr>
        <w:pStyle w:val="BodyText"/>
        <w:jc w:val="center"/>
        <w:rPr>
          <w:rFonts w:asciiTheme="majorHAnsi" w:hAnsiTheme="majorHAnsi"/>
          <w:b/>
          <w:sz w:val="48"/>
          <w:lang w:val="en"/>
        </w:rPr>
      </w:pPr>
      <w:r>
        <w:rPr>
          <w:rFonts w:asciiTheme="majorHAnsi" w:hAnsiTheme="majorHAnsi"/>
          <w:b/>
          <w:sz w:val="48"/>
          <w:lang w:val="en"/>
        </w:rPr>
        <w:t>Apéndice A</w:t>
      </w:r>
    </w:p>
    <w:p w14:paraId="27B797E4" w14:textId="77777777" w:rsidR="009B5578" w:rsidRPr="00505CFF" w:rsidRDefault="009B5578" w:rsidP="00505CFF">
      <w:pPr>
        <w:pStyle w:val="BodyText"/>
        <w:jc w:val="center"/>
        <w:rPr>
          <w:rFonts w:asciiTheme="majorHAnsi" w:hAnsiTheme="majorHAnsi"/>
          <w:b/>
          <w:sz w:val="48"/>
          <w:lang w:val="en"/>
        </w:rPr>
      </w:pPr>
      <w:r w:rsidRPr="009B5578">
        <w:rPr>
          <w:rFonts w:asciiTheme="majorHAnsi" w:hAnsiTheme="majorHAnsi"/>
          <w:b/>
          <w:sz w:val="48"/>
          <w:lang w:val="en"/>
        </w:rPr>
        <w:t xml:space="preserve">La adopción del Plan Título VI Actas de la Reunión </w:t>
      </w:r>
    </w:p>
    <w:p w14:paraId="494ACE82" w14:textId="77777777" w:rsidR="002703AE" w:rsidRPr="00FE564E" w:rsidRDefault="002703AE" w:rsidP="009B5578">
      <w:pPr>
        <w:pStyle w:val="BodyText"/>
        <w:rPr>
          <w:color w:val="00B050"/>
        </w:rPr>
      </w:pPr>
    </w:p>
    <w:p w14:paraId="55E13268" w14:textId="77777777" w:rsidR="00A57D70" w:rsidRDefault="00A57D70">
      <w:pPr>
        <w:rPr>
          <w:rFonts w:asciiTheme="majorHAnsi" w:hAnsiTheme="majorHAnsi"/>
          <w:b/>
          <w:sz w:val="48"/>
          <w:lang w:val="en"/>
        </w:rPr>
      </w:pPr>
      <w:r>
        <w:rPr>
          <w:rFonts w:asciiTheme="majorHAnsi" w:hAnsiTheme="majorHAnsi"/>
          <w:b/>
          <w:sz w:val="48"/>
          <w:lang w:val="en"/>
        </w:rPr>
        <w:br w:type="page"/>
      </w:r>
    </w:p>
    <w:p w14:paraId="3B57B02D" w14:textId="77777777" w:rsidR="00A57D70" w:rsidRPr="00A57D70" w:rsidRDefault="00A57D70" w:rsidP="008F5610">
      <w:pPr>
        <w:pStyle w:val="BodyText"/>
        <w:jc w:val="center"/>
      </w:pPr>
      <w:r w:rsidRPr="00016D8B">
        <w:rPr>
          <w:noProof/>
          <w:highlight w:val="cyan"/>
        </w:rPr>
        <w:t>Insertar una copia del plan de Título VI actas de las reuniones de adopción.</w:t>
      </w:r>
    </w:p>
    <w:p w14:paraId="2E0E7382" w14:textId="77777777" w:rsidR="00A57D70" w:rsidRDefault="00A57D70">
      <w:pPr>
        <w:rPr>
          <w:lang w:val="en"/>
        </w:rPr>
      </w:pPr>
    </w:p>
    <w:p w14:paraId="7B720ECD" w14:textId="77777777" w:rsidR="00A57D70" w:rsidRDefault="00A57D70">
      <w:pPr>
        <w:rPr>
          <w:lang w:val="en"/>
        </w:rPr>
      </w:pPr>
    </w:p>
    <w:p w14:paraId="61AEC0BD" w14:textId="77777777" w:rsidR="00A57D70" w:rsidRDefault="00A57D70">
      <w:pPr>
        <w:rPr>
          <w:lang w:val="en"/>
        </w:rPr>
      </w:pPr>
    </w:p>
    <w:p w14:paraId="0824ECA7" w14:textId="77777777" w:rsidR="00A13600" w:rsidRDefault="00A13600">
      <w:pPr>
        <w:rPr>
          <w:lang w:val="en"/>
        </w:rPr>
        <w:sectPr w:rsidR="00A13600" w:rsidSect="005136F6">
          <w:footerReference w:type="default" r:id="rId18"/>
          <w:pgSz w:w="12240" w:h="15840" w:code="1"/>
          <w:pgMar w:top="1440" w:right="1080" w:bottom="1440" w:left="1800" w:header="720" w:footer="648" w:gutter="0"/>
          <w:cols w:space="720"/>
          <w:docGrid w:linePitch="360"/>
        </w:sectPr>
      </w:pPr>
    </w:p>
    <w:p w14:paraId="0B977BEB" w14:textId="77777777" w:rsidR="00A57D70" w:rsidRDefault="00A57D70" w:rsidP="00A57D70">
      <w:pPr>
        <w:pStyle w:val="BodyText"/>
        <w:jc w:val="center"/>
        <w:rPr>
          <w:rFonts w:asciiTheme="majorHAnsi" w:hAnsiTheme="majorHAnsi"/>
          <w:b/>
          <w:sz w:val="48"/>
          <w:lang w:val="en"/>
        </w:rPr>
      </w:pPr>
    </w:p>
    <w:p w14:paraId="4D799128" w14:textId="77777777" w:rsidR="00A57D70" w:rsidRPr="009B5578" w:rsidRDefault="00A57D70" w:rsidP="00A57D70">
      <w:pPr>
        <w:pStyle w:val="BodyText"/>
        <w:jc w:val="center"/>
        <w:rPr>
          <w:rFonts w:asciiTheme="majorHAnsi" w:hAnsiTheme="majorHAnsi"/>
          <w:b/>
          <w:sz w:val="48"/>
          <w:lang w:val="en"/>
        </w:rPr>
      </w:pPr>
    </w:p>
    <w:p w14:paraId="4BC27A81" w14:textId="77777777" w:rsidR="00A57D70" w:rsidRPr="00A57D70" w:rsidRDefault="00A57D70" w:rsidP="00A57D70">
      <w:pPr>
        <w:jc w:val="center"/>
        <w:rPr>
          <w:rFonts w:asciiTheme="majorHAnsi" w:hAnsiTheme="majorHAnsi"/>
          <w:b/>
          <w:sz w:val="48"/>
          <w:lang w:val="en"/>
        </w:rPr>
      </w:pPr>
      <w:r w:rsidRPr="00A57D70">
        <w:rPr>
          <w:rFonts w:asciiTheme="majorHAnsi" w:hAnsiTheme="majorHAnsi"/>
          <w:b/>
          <w:sz w:val="48"/>
          <w:lang w:val="en"/>
        </w:rPr>
        <w:t>apéndice B</w:t>
      </w:r>
    </w:p>
    <w:p w14:paraId="7EE291EF" w14:textId="77777777" w:rsidR="00A57D70" w:rsidRDefault="00A57D70" w:rsidP="00A57D70">
      <w:pPr>
        <w:jc w:val="center"/>
        <w:rPr>
          <w:lang w:val="en"/>
        </w:rPr>
      </w:pPr>
      <w:r w:rsidRPr="00A57D70">
        <w:rPr>
          <w:rFonts w:asciiTheme="majorHAnsi" w:hAnsiTheme="majorHAnsi"/>
          <w:b/>
          <w:sz w:val="48"/>
          <w:lang w:val="en"/>
        </w:rPr>
        <w:t>Título VI muestra del aviso a Público</w:t>
      </w:r>
    </w:p>
    <w:p w14:paraId="55056D51" w14:textId="77777777" w:rsidR="00A57D70" w:rsidRDefault="00A57D70">
      <w:pPr>
        <w:rPr>
          <w:lang w:val="en"/>
        </w:rPr>
      </w:pPr>
    </w:p>
    <w:p w14:paraId="4C3FA10E" w14:textId="77777777" w:rsidR="00A57D70" w:rsidRDefault="00A57D70">
      <w:pPr>
        <w:rPr>
          <w:lang w:val="en"/>
        </w:rPr>
      </w:pPr>
      <w:r>
        <w:rPr>
          <w:lang w:val="en"/>
        </w:rPr>
        <w:br w:type="page"/>
      </w:r>
    </w:p>
    <w:p w14:paraId="40126DC1" w14:textId="77777777" w:rsidR="00A57D70" w:rsidRPr="00911658" w:rsidRDefault="00DD1187" w:rsidP="00A57D70">
      <w:pPr>
        <w:widowControl w:val="0"/>
        <w:overflowPunct w:val="0"/>
        <w:autoSpaceDE w:val="0"/>
        <w:autoSpaceDN w:val="0"/>
        <w:adjustRightInd w:val="0"/>
        <w:spacing w:after="240" w:line="260" w:lineRule="atLeast"/>
        <w:jc w:val="center"/>
        <w:textAlignment w:val="baseline"/>
        <w:rPr>
          <w:rFonts w:ascii="Arial" w:eastAsia="Times New Roman" w:hAnsi="Arial" w:cs="Arial"/>
          <w:b/>
          <w:noProof/>
          <w:sz w:val="48"/>
          <w:szCs w:val="48"/>
        </w:rPr>
      </w:pPr>
      <w:r>
        <w:rPr>
          <w:rFonts w:ascii="Arial" w:eastAsia="Times New Roman" w:hAnsi="Arial" w:cs="Arial"/>
          <w:b/>
          <w:noProof/>
          <w:sz w:val="48"/>
          <w:szCs w:val="48"/>
        </w:rPr>
        <mc:AlternateContent>
          <mc:Choice Requires="wps">
            <w:drawing>
              <wp:anchor distT="0" distB="0" distL="114300" distR="114300" simplePos="0" relativeHeight="251691008" behindDoc="0" locked="0" layoutInCell="1" allowOverlap="1" wp14:anchorId="74D9C233" wp14:editId="60FC1609">
                <wp:simplePos x="0" y="0"/>
                <wp:positionH relativeFrom="margin">
                  <wp:align>center</wp:align>
                </wp:positionH>
                <wp:positionV relativeFrom="paragraph">
                  <wp:posOffset>445135</wp:posOffset>
                </wp:positionV>
                <wp:extent cx="6110605" cy="4025900"/>
                <wp:effectExtent l="19050" t="19050" r="42545" b="3175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0605" cy="4025900"/>
                        </a:xfrm>
                        <a:prstGeom prst="rect">
                          <a:avLst/>
                        </a:prstGeom>
                        <a:solidFill>
                          <a:srgbClr val="FFFFFF"/>
                        </a:solidFill>
                        <a:ln w="63500" cmpd="thickTh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7024A1E" w14:textId="77777777" w:rsidR="0090409D" w:rsidRDefault="0090409D" w:rsidP="00A57D70">
                            <w:pPr>
                              <w:pStyle w:val="BodyText"/>
                              <w:spacing w:after="0"/>
                              <w:jc w:val="center"/>
                              <w:rPr>
                                <w:b/>
                              </w:rPr>
                            </w:pPr>
                            <w:r w:rsidRPr="00E36CDF">
                              <w:rPr>
                                <w:b/>
                              </w:rPr>
                              <w:t>Notificar al público de los derechos Bajo el Título VI</w:t>
                            </w:r>
                          </w:p>
                          <w:p w14:paraId="0DE24ED2" w14:textId="77777777" w:rsidR="0090409D" w:rsidRPr="00E36CDF" w:rsidRDefault="0090409D" w:rsidP="00A57D70">
                            <w:pPr>
                              <w:pStyle w:val="BodyText"/>
                              <w:spacing w:after="120"/>
                              <w:jc w:val="center"/>
                              <w:rPr>
                                <w:b/>
                              </w:rPr>
                            </w:pPr>
                          </w:p>
                          <w:p w14:paraId="3DF693AC" w14:textId="18E9BCB3" w:rsidR="0090409D" w:rsidRPr="00E36CDF" w:rsidRDefault="0090409D" w:rsidP="00A57D70">
                            <w:pPr>
                              <w:pStyle w:val="BodyText"/>
                              <w:jc w:val="center"/>
                              <w:rPr>
                                <w:sz w:val="36"/>
                                <w:szCs w:val="36"/>
                              </w:rPr>
                            </w:pPr>
                            <w:r>
                              <w:rPr>
                                <w:b/>
                                <w:sz w:val="36"/>
                                <w:szCs w:val="36"/>
                              </w:rPr>
                              <w:t>Sin darse cuenta ángeles, Inc.</w:t>
                            </w:r>
                          </w:p>
                          <w:p w14:paraId="378C0EF8" w14:textId="2B315836" w:rsidR="0090409D" w:rsidRDefault="0090409D" w:rsidP="00E55654">
                            <w:pPr>
                              <w:pStyle w:val="BodyText"/>
                              <w:numPr>
                                <w:ilvl w:val="0"/>
                                <w:numId w:val="10"/>
                              </w:numPr>
                              <w:spacing w:before="120" w:after="0" w:line="240" w:lineRule="auto"/>
                              <w:jc w:val="left"/>
                            </w:pPr>
                            <w:r>
                              <w:t>Ángeles desprevenido, Inc. opera sus programas y servicios sin tener en cuenta raza, color y origen nacional, de conformidad con el Título VI de la Ley de Derechos Civiles. Cualquier persona que cree que él o ella ha sido perjudicada por una práctica discriminatoria ilegal bajo el Título VI puede presentar una queja con ángeles Sin darse cuenta, Inc.</w:t>
                            </w:r>
                          </w:p>
                          <w:p w14:paraId="1326FFA3" w14:textId="2208FE2E" w:rsidR="0090409D" w:rsidRDefault="0090409D" w:rsidP="00E55654">
                            <w:pPr>
                              <w:pStyle w:val="BodyText"/>
                              <w:numPr>
                                <w:ilvl w:val="0"/>
                                <w:numId w:val="10"/>
                              </w:numPr>
                              <w:spacing w:before="120" w:after="0" w:line="240" w:lineRule="auto"/>
                              <w:jc w:val="left"/>
                            </w:pPr>
                            <w:r>
                              <w:t xml:space="preserve">Para obtener más información sobre el programa de derechos civiles Ángeles Sin darse cuenta, Inc., y los procedimientos para presentar una queja, el contacto 813-961-1159, correo electrónico </w:t>
                            </w:r>
                            <w:hyperlink r:id="rId19" w:history="1">
                              <w:r w:rsidRPr="00043D6A">
                                <w:rPr>
                                  <w:rStyle w:val="Hyperlink"/>
                                  <w:sz w:val="24"/>
                                  <w:szCs w:val="24"/>
                                </w:rPr>
                                <w:t>auiexdir @</w:t>
                              </w:r>
                            </w:hyperlink>
                            <w:r w:rsidRPr="00043D6A">
                              <w:rPr>
                                <w:sz w:val="24"/>
                                <w:szCs w:val="24"/>
                              </w:rPr>
                              <w:t>aol.com, o visite nuestra oficina administrativa en 4918 W. Avenida Linebaugh, Tampa, Florida 33624. Para obtener más información, visite www.angelsunaware.com.</w:t>
                            </w:r>
                          </w:p>
                          <w:p w14:paraId="5A29C4E3" w14:textId="22EE9826" w:rsidR="0090409D" w:rsidRDefault="0090409D" w:rsidP="00E55654">
                            <w:pPr>
                              <w:pStyle w:val="BodyText"/>
                              <w:numPr>
                                <w:ilvl w:val="0"/>
                                <w:numId w:val="10"/>
                              </w:numPr>
                              <w:spacing w:before="120" w:after="0" w:line="240" w:lineRule="auto"/>
                              <w:jc w:val="left"/>
                            </w:pPr>
                            <w:r>
                              <w:t>Si se necesita información en otro idioma, póngase en contacto con 813-961-1159.</w:t>
                            </w:r>
                          </w:p>
                          <w:p w14:paraId="508E7E19" w14:textId="0CCBA3F7" w:rsidR="0090409D" w:rsidRPr="00165E8B" w:rsidRDefault="0090409D" w:rsidP="00A57D70">
                            <w:pPr>
                              <w:rPr>
                                <w:color w:val="FF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D9C233" id="Text Box 31" o:spid="_x0000_s1028" type="#_x0000_t202" style="position:absolute;left:0;text-align:left;margin-left:0;margin-top:35.05pt;width:481.15pt;height:317pt;z-index:2516910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" strokeweight="5pt">
                <v:stroke linestyle="thickThin"/>
                <v:shadow color="#868686"/>
                <v:textbox>
                  <w:txbxContent>
                    <w:p w14:paraId="57024A1E" w14:textId="77777777" w:rsidR="0090409D" w:rsidRDefault="0090409D" w:rsidP="00A57D70">
                      <w:pPr>
                        <w:pStyle w:val="BodyText"/>
                        <w:spacing w:after="0"/>
                        <w:jc w:val="center"/>
                        <w:rPr>
                          <w:b/>
                        </w:rPr>
                      </w:pPr>
                      <w:r w:rsidRPr="00E36CDF">
                        <w:rPr>
                          <w:b/>
                        </w:rPr>
                        <w:t>Notificar al público de los derechos Bajo el Título VI</w:t>
                      </w:r>
                    </w:p>
                    <w:p w14:paraId="0DE24ED2" w14:textId="77777777" w:rsidR="0090409D" w:rsidRPr="00E36CDF" w:rsidRDefault="0090409D" w:rsidP="00A57D70">
                      <w:pPr>
                        <w:pStyle w:val="BodyText"/>
                        <w:spacing w:after="120"/>
                        <w:jc w:val="center"/>
                        <w:rPr>
                          <w:b/>
                        </w:rPr>
                      </w:pPr>
                    </w:p>
                    <w:p w14:paraId="3DF693AC" w14:textId="18E9BCB3" w:rsidR="0090409D" w:rsidRPr="00E36CDF" w:rsidRDefault="0090409D" w:rsidP="00A57D70">
                      <w:pPr>
                        <w:pStyle w:val="BodyText"/>
                        <w:jc w:val="center"/>
                        <w:rPr>
                          <w:sz w:val="36"/>
                          <w:szCs w:val="36"/>
                        </w:rPr>
                      </w:pPr>
                      <w:r>
                        <w:rPr>
                          <w:b/>
                          <w:sz w:val="36"/>
                          <w:szCs w:val="36"/>
                        </w:rPr>
                        <w:t>Sin darse cuenta ángeles, Inc.</w:t>
                      </w:r>
                    </w:p>
                    <w:p w14:paraId="378C0EF8" w14:textId="2B315836" w:rsidR="0090409D" w:rsidRDefault="0090409D" w:rsidP="00E55654">
                      <w:pPr>
                        <w:pStyle w:val="BodyText"/>
                        <w:numPr>
                          <w:ilvl w:val="0"/>
                          <w:numId w:val="10"/>
                        </w:numPr>
                        <w:spacing w:before="120" w:after="0" w:line="240" w:lineRule="auto"/>
                        <w:jc w:val="left"/>
                      </w:pPr>
                      <w:r>
                        <w:t>Ángeles desprevenido, Inc. opera sus programas y servicios sin tener en cuenta raza, color y origen nacional, de conformidad con el Título VI de la Ley de Derechos Civiles. Cualquier persona que cree que él o ella ha sido perjudicada por una práctica discriminatoria ilegal bajo el Título VI puede presentar una queja con ángeles Sin darse cuenta, Inc.</w:t>
                      </w:r>
                    </w:p>
                    <w:p w14:paraId="1326FFA3" w14:textId="2208FE2E" w:rsidR="0090409D" w:rsidRDefault="0090409D" w:rsidP="00E55654">
                      <w:pPr>
                        <w:pStyle w:val="BodyText"/>
                        <w:numPr>
                          <w:ilvl w:val="0"/>
                          <w:numId w:val="10"/>
                        </w:numPr>
                        <w:spacing w:before="120" w:after="0" w:line="240" w:lineRule="auto"/>
                        <w:jc w:val="left"/>
                      </w:pPr>
                      <w:r>
                        <w:t xml:space="preserve">Para obtener más información sobre el programa de derechos civiles Ángeles Sin darse cuenta, Inc., y los procedimientos para presentar una queja, el contacto 813-961-1159, correo electrónico </w:t>
                      </w:r>
                      <w:hyperlink r:id="rId20" w:history="1">
                        <w:r w:rsidRPr="00043D6A">
                          <w:rPr>
                            <w:rStyle w:val="Hyperlink"/>
                            <w:sz w:val="24"/>
                            <w:szCs w:val="24"/>
                          </w:rPr>
                          <w:t>auiexdir @</w:t>
                        </w:r>
                      </w:hyperlink>
                      <w:r w:rsidRPr="00043D6A">
                        <w:rPr>
                          <w:sz w:val="24"/>
                          <w:szCs w:val="24"/>
                        </w:rPr>
                        <w:t>aol.com, o visite nuestra oficina administrativa en 4918 W. Avenida Linebaugh, Tampa, Florida 33624. Para obtener más información, visite www.angelsunaware.com.</w:t>
                      </w:r>
                    </w:p>
                    <w:p w14:paraId="5A29C4E3" w14:textId="22EE9826" w:rsidR="0090409D" w:rsidRDefault="0090409D" w:rsidP="00E55654">
                      <w:pPr>
                        <w:pStyle w:val="BodyText"/>
                        <w:numPr>
                          <w:ilvl w:val="0"/>
                          <w:numId w:val="10"/>
                        </w:numPr>
                        <w:spacing w:before="120" w:after="0" w:line="240" w:lineRule="auto"/>
                        <w:jc w:val="left"/>
                      </w:pPr>
                      <w:r>
                        <w:t>Si se necesita información en otro idioma, póngase en contacto con 813-961-1159.</w:t>
                      </w:r>
                    </w:p>
                    <w:p w14:paraId="508E7E19" w14:textId="0CCBA3F7" w:rsidR="0090409D" w:rsidRPr="00165E8B" w:rsidRDefault="0090409D" w:rsidP="00A57D70">
                      <w:pPr>
                        <w:rPr>
                          <w:color w:val="FF0000"/>
                        </w:rPr>
                      </w:pPr>
                    </w:p>
                  </w:txbxContent>
                </v:textbox>
                <w10:wrap anchorx="margin"/>
              </v:shape>
            </w:pict>
          </mc:Fallback>
        </mc:AlternateContent>
      </w:r>
    </w:p>
    <w:p w14:paraId="1E094C86" w14:textId="77777777" w:rsidR="00A57D70" w:rsidRPr="00911658" w:rsidRDefault="00A57D70" w:rsidP="00A57D70">
      <w:pPr>
        <w:widowControl w:val="0"/>
        <w:overflowPunct w:val="0"/>
        <w:autoSpaceDE w:val="0"/>
        <w:autoSpaceDN w:val="0"/>
        <w:adjustRightInd w:val="0"/>
        <w:spacing w:after="240" w:line="260" w:lineRule="atLeast"/>
        <w:jc w:val="center"/>
        <w:textAlignment w:val="baseline"/>
        <w:rPr>
          <w:rFonts w:ascii="Arial" w:eastAsia="Times New Roman" w:hAnsi="Arial" w:cs="Arial"/>
          <w:b/>
          <w:noProof/>
          <w:sz w:val="48"/>
          <w:szCs w:val="48"/>
        </w:rPr>
      </w:pPr>
    </w:p>
    <w:p w14:paraId="65C96820" w14:textId="77777777" w:rsidR="00A13600" w:rsidRDefault="00A13600" w:rsidP="00A57D70">
      <w:pPr>
        <w:widowControl w:val="0"/>
        <w:overflowPunct w:val="0"/>
        <w:autoSpaceDE w:val="0"/>
        <w:autoSpaceDN w:val="0"/>
        <w:adjustRightInd w:val="0"/>
        <w:spacing w:after="240" w:line="260" w:lineRule="atLeast"/>
        <w:jc w:val="center"/>
        <w:textAlignment w:val="baseline"/>
        <w:rPr>
          <w:rFonts w:ascii="Arial" w:eastAsia="Times New Roman" w:hAnsi="Arial" w:cs="Arial"/>
          <w:b/>
          <w:noProof/>
          <w:sz w:val="48"/>
          <w:szCs w:val="48"/>
        </w:rPr>
      </w:pPr>
    </w:p>
    <w:p w14:paraId="7AAC7D58" w14:textId="77777777" w:rsidR="00A13600" w:rsidRDefault="00A13600" w:rsidP="00A57D70">
      <w:pPr>
        <w:widowControl w:val="0"/>
        <w:overflowPunct w:val="0"/>
        <w:autoSpaceDE w:val="0"/>
        <w:autoSpaceDN w:val="0"/>
        <w:adjustRightInd w:val="0"/>
        <w:spacing w:after="240" w:line="260" w:lineRule="atLeast"/>
        <w:jc w:val="center"/>
        <w:textAlignment w:val="baseline"/>
        <w:rPr>
          <w:rFonts w:ascii="Arial" w:eastAsia="Times New Roman" w:hAnsi="Arial" w:cs="Arial"/>
          <w:b/>
          <w:noProof/>
          <w:sz w:val="48"/>
          <w:szCs w:val="48"/>
        </w:rPr>
      </w:pPr>
    </w:p>
    <w:p w14:paraId="4651A47C" w14:textId="77777777" w:rsidR="00A13600" w:rsidRDefault="00A13600" w:rsidP="00A57D70">
      <w:pPr>
        <w:widowControl w:val="0"/>
        <w:overflowPunct w:val="0"/>
        <w:autoSpaceDE w:val="0"/>
        <w:autoSpaceDN w:val="0"/>
        <w:adjustRightInd w:val="0"/>
        <w:spacing w:after="240" w:line="260" w:lineRule="atLeast"/>
        <w:jc w:val="center"/>
        <w:textAlignment w:val="baseline"/>
        <w:rPr>
          <w:rFonts w:ascii="Arial" w:eastAsia="Times New Roman" w:hAnsi="Arial" w:cs="Arial"/>
          <w:b/>
          <w:noProof/>
          <w:sz w:val="48"/>
          <w:szCs w:val="48"/>
        </w:rPr>
      </w:pPr>
    </w:p>
    <w:p w14:paraId="45200B47" w14:textId="77777777" w:rsidR="00A13600" w:rsidRDefault="00A13600" w:rsidP="00A57D70">
      <w:pPr>
        <w:widowControl w:val="0"/>
        <w:overflowPunct w:val="0"/>
        <w:autoSpaceDE w:val="0"/>
        <w:autoSpaceDN w:val="0"/>
        <w:adjustRightInd w:val="0"/>
        <w:spacing w:after="240" w:line="260" w:lineRule="atLeast"/>
        <w:jc w:val="center"/>
        <w:textAlignment w:val="baseline"/>
        <w:rPr>
          <w:rFonts w:ascii="Arial" w:eastAsia="Times New Roman" w:hAnsi="Arial" w:cs="Arial"/>
          <w:b/>
          <w:noProof/>
          <w:sz w:val="48"/>
          <w:szCs w:val="48"/>
        </w:rPr>
      </w:pPr>
    </w:p>
    <w:p w14:paraId="795D81A6" w14:textId="77777777" w:rsidR="00A13600" w:rsidRDefault="00A13600" w:rsidP="00A57D70">
      <w:pPr>
        <w:widowControl w:val="0"/>
        <w:overflowPunct w:val="0"/>
        <w:autoSpaceDE w:val="0"/>
        <w:autoSpaceDN w:val="0"/>
        <w:adjustRightInd w:val="0"/>
        <w:spacing w:after="240" w:line="260" w:lineRule="atLeast"/>
        <w:jc w:val="center"/>
        <w:textAlignment w:val="baseline"/>
        <w:rPr>
          <w:rFonts w:ascii="Arial" w:eastAsia="Times New Roman" w:hAnsi="Arial" w:cs="Arial"/>
          <w:b/>
          <w:noProof/>
          <w:sz w:val="48"/>
          <w:szCs w:val="48"/>
        </w:rPr>
      </w:pPr>
    </w:p>
    <w:p w14:paraId="1343BBDD" w14:textId="77777777" w:rsidR="00A13600" w:rsidRDefault="00A13600" w:rsidP="00A57D70">
      <w:pPr>
        <w:widowControl w:val="0"/>
        <w:overflowPunct w:val="0"/>
        <w:autoSpaceDE w:val="0"/>
        <w:autoSpaceDN w:val="0"/>
        <w:adjustRightInd w:val="0"/>
        <w:spacing w:after="240" w:line="260" w:lineRule="atLeast"/>
        <w:jc w:val="center"/>
        <w:textAlignment w:val="baseline"/>
        <w:rPr>
          <w:rFonts w:ascii="Arial" w:eastAsia="Times New Roman" w:hAnsi="Arial" w:cs="Arial"/>
          <w:b/>
          <w:noProof/>
          <w:sz w:val="48"/>
          <w:szCs w:val="48"/>
        </w:rPr>
      </w:pPr>
    </w:p>
    <w:p w14:paraId="288AB8D2" w14:textId="77777777" w:rsidR="00A13600" w:rsidRDefault="00A13600" w:rsidP="00A57D70">
      <w:pPr>
        <w:widowControl w:val="0"/>
        <w:overflowPunct w:val="0"/>
        <w:autoSpaceDE w:val="0"/>
        <w:autoSpaceDN w:val="0"/>
        <w:adjustRightInd w:val="0"/>
        <w:spacing w:after="240" w:line="260" w:lineRule="atLeast"/>
        <w:jc w:val="center"/>
        <w:textAlignment w:val="baseline"/>
        <w:rPr>
          <w:rFonts w:ascii="Arial" w:eastAsia="Times New Roman" w:hAnsi="Arial" w:cs="Arial"/>
          <w:b/>
          <w:noProof/>
          <w:sz w:val="48"/>
          <w:szCs w:val="48"/>
        </w:rPr>
      </w:pPr>
    </w:p>
    <w:p w14:paraId="6CE11838" w14:textId="77777777" w:rsidR="00A13600" w:rsidRDefault="00A13600" w:rsidP="00A57D70">
      <w:pPr>
        <w:widowControl w:val="0"/>
        <w:overflowPunct w:val="0"/>
        <w:autoSpaceDE w:val="0"/>
        <w:autoSpaceDN w:val="0"/>
        <w:adjustRightInd w:val="0"/>
        <w:spacing w:after="240" w:line="260" w:lineRule="atLeast"/>
        <w:jc w:val="center"/>
        <w:textAlignment w:val="baseline"/>
        <w:rPr>
          <w:rFonts w:ascii="Arial" w:eastAsia="Times New Roman" w:hAnsi="Arial" w:cs="Arial"/>
          <w:b/>
          <w:noProof/>
          <w:sz w:val="48"/>
          <w:szCs w:val="48"/>
        </w:rPr>
      </w:pPr>
    </w:p>
    <w:p w14:paraId="126B0492" w14:textId="77777777" w:rsidR="00A13600" w:rsidRDefault="00A13600" w:rsidP="00A57D70">
      <w:pPr>
        <w:widowControl w:val="0"/>
        <w:overflowPunct w:val="0"/>
        <w:autoSpaceDE w:val="0"/>
        <w:autoSpaceDN w:val="0"/>
        <w:adjustRightInd w:val="0"/>
        <w:spacing w:after="240" w:line="260" w:lineRule="atLeast"/>
        <w:jc w:val="center"/>
        <w:textAlignment w:val="baseline"/>
        <w:rPr>
          <w:rFonts w:ascii="Arial" w:eastAsia="Times New Roman" w:hAnsi="Arial" w:cs="Arial"/>
          <w:b/>
          <w:noProof/>
          <w:sz w:val="48"/>
          <w:szCs w:val="48"/>
        </w:rPr>
        <w:sectPr w:rsidR="00A13600" w:rsidSect="006F288B">
          <w:footerReference w:type="default" r:id="rId21"/>
          <w:pgSz w:w="12240" w:h="15840" w:code="1"/>
          <w:pgMar w:top="1440" w:right="1080" w:bottom="1440" w:left="1800" w:header="720" w:footer="648" w:gutter="0"/>
          <w:pgNumType w:start="9"/>
          <w:cols w:space="720"/>
          <w:docGrid w:linePitch="360"/>
        </w:sectPr>
      </w:pPr>
    </w:p>
    <w:p w14:paraId="2E9B21FE" w14:textId="77777777" w:rsidR="00A57D70" w:rsidRPr="00911658" w:rsidRDefault="00A57D70" w:rsidP="00A57D70">
      <w:pPr>
        <w:widowControl w:val="0"/>
        <w:overflowPunct w:val="0"/>
        <w:autoSpaceDE w:val="0"/>
        <w:autoSpaceDN w:val="0"/>
        <w:adjustRightInd w:val="0"/>
        <w:spacing w:after="240" w:line="260" w:lineRule="atLeast"/>
        <w:jc w:val="center"/>
        <w:textAlignment w:val="baseline"/>
        <w:rPr>
          <w:rFonts w:ascii="Arial" w:eastAsia="Times New Roman" w:hAnsi="Arial" w:cs="Arial"/>
          <w:b/>
          <w:noProof/>
          <w:sz w:val="48"/>
          <w:szCs w:val="48"/>
        </w:rPr>
      </w:pPr>
    </w:p>
    <w:p w14:paraId="1073D5A8" w14:textId="77777777" w:rsidR="00A57D70" w:rsidRDefault="00A57D70" w:rsidP="00A57D70">
      <w:pPr>
        <w:pStyle w:val="BodyText"/>
        <w:jc w:val="center"/>
        <w:rPr>
          <w:rFonts w:asciiTheme="majorHAnsi" w:hAnsiTheme="majorHAnsi"/>
          <w:b/>
          <w:sz w:val="48"/>
          <w:lang w:val="en"/>
        </w:rPr>
      </w:pPr>
    </w:p>
    <w:p w14:paraId="46D85357" w14:textId="77777777" w:rsidR="00A57D70" w:rsidRPr="00A57D70" w:rsidRDefault="00A57D70" w:rsidP="00A57D70">
      <w:pPr>
        <w:jc w:val="center"/>
        <w:rPr>
          <w:rFonts w:asciiTheme="majorHAnsi" w:hAnsiTheme="majorHAnsi"/>
          <w:b/>
          <w:sz w:val="48"/>
          <w:lang w:val="en"/>
        </w:rPr>
      </w:pPr>
      <w:r w:rsidRPr="00A57D70">
        <w:rPr>
          <w:rFonts w:asciiTheme="majorHAnsi" w:hAnsiTheme="majorHAnsi"/>
          <w:b/>
          <w:sz w:val="48"/>
          <w:lang w:val="en"/>
        </w:rPr>
        <w:t>Apéndice C</w:t>
      </w:r>
    </w:p>
    <w:p w14:paraId="74020B1E" w14:textId="77777777" w:rsidR="00A57D70" w:rsidRDefault="00A57D70" w:rsidP="00A57D70">
      <w:pPr>
        <w:jc w:val="center"/>
        <w:rPr>
          <w:lang w:val="en"/>
        </w:rPr>
      </w:pPr>
      <w:r w:rsidRPr="00A57D70">
        <w:rPr>
          <w:rFonts w:asciiTheme="majorHAnsi" w:hAnsiTheme="majorHAnsi"/>
          <w:b/>
          <w:sz w:val="48"/>
          <w:lang w:val="en"/>
        </w:rPr>
        <w:t>Formulario de Quejas del Título VI</w:t>
      </w:r>
    </w:p>
    <w:p w14:paraId="0D7167ED" w14:textId="77777777" w:rsidR="00A57D70" w:rsidRDefault="00A57D70">
      <w:pPr>
        <w:rPr>
          <w:lang w:val="en"/>
        </w:rPr>
      </w:pPr>
    </w:p>
    <w:p w14:paraId="52ACA379" w14:textId="77777777" w:rsidR="00A57D70" w:rsidRDefault="00A57D70">
      <w:pPr>
        <w:rPr>
          <w:lang w:val="en"/>
        </w:rPr>
      </w:pPr>
      <w:r>
        <w:rPr>
          <w:lang w:val="en"/>
        </w:rPr>
        <w:br w:type="page"/>
      </w:r>
    </w:p>
    <w:p w14:paraId="44083186" w14:textId="54A89321" w:rsidR="00A57D70" w:rsidRPr="00683953" w:rsidRDefault="00043D6A" w:rsidP="00A57D70">
      <w:pPr>
        <w:pStyle w:val="BodyText"/>
        <w:spacing w:after="0"/>
        <w:jc w:val="center"/>
        <w:rPr>
          <w:b/>
          <w:noProof/>
          <w:sz w:val="36"/>
          <w:szCs w:val="36"/>
        </w:rPr>
      </w:pPr>
      <w:r>
        <w:rPr>
          <w:b/>
          <w:noProof/>
          <w:sz w:val="36"/>
          <w:szCs w:val="36"/>
        </w:rPr>
        <w:t>Sin darse cuenta ángeles, Inc.</w:t>
      </w:r>
    </w:p>
    <w:p w14:paraId="0960AFFC" w14:textId="77777777" w:rsidR="00A57D70" w:rsidRPr="00683953" w:rsidRDefault="00A57D70" w:rsidP="00A57D70">
      <w:pPr>
        <w:pStyle w:val="BodyText"/>
        <w:spacing w:after="0"/>
        <w:jc w:val="center"/>
        <w:rPr>
          <w:noProof/>
          <w:sz w:val="24"/>
          <w:szCs w:val="24"/>
        </w:rPr>
      </w:pPr>
      <w:r w:rsidRPr="00683953">
        <w:rPr>
          <w:noProof/>
          <w:sz w:val="24"/>
          <w:szCs w:val="24"/>
        </w:rPr>
        <w:t>Formulario de Quejas del Título VI</w:t>
      </w:r>
    </w:p>
    <w:p w14:paraId="5D4C02E7" w14:textId="77777777" w:rsidR="00A57D70" w:rsidRPr="00911658" w:rsidRDefault="00A57D70" w:rsidP="00A57D70">
      <w:pPr>
        <w:pStyle w:val="BodyText"/>
        <w:jc w:val="center"/>
        <w:rPr>
          <w:noProof/>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03"/>
        <w:gridCol w:w="1627"/>
        <w:gridCol w:w="227"/>
        <w:gridCol w:w="322"/>
        <w:gridCol w:w="593"/>
        <w:gridCol w:w="210"/>
        <w:gridCol w:w="1548"/>
        <w:gridCol w:w="91"/>
        <w:gridCol w:w="88"/>
        <w:gridCol w:w="232"/>
        <w:gridCol w:w="1335"/>
      </w:tblGrid>
      <w:tr w:rsidR="00A57D70" w:rsidRPr="00A57D70" w14:paraId="66478DF8" w14:textId="77777777" w:rsidTr="00A57D70">
        <w:trPr>
          <w:trHeight w:val="242"/>
        </w:trPr>
        <w:tc>
          <w:tcPr>
            <w:tcW w:w="9576" w:type="dxa"/>
            <w:gridSpan w:val="12"/>
            <w:tcBorders>
              <w:top w:val="single" w:sz="4" w:space="0" w:color="auto"/>
              <w:left w:val="single" w:sz="4" w:space="0" w:color="auto"/>
              <w:bottom w:val="single" w:sz="4" w:space="0" w:color="auto"/>
              <w:right w:val="single" w:sz="4" w:space="0" w:color="auto"/>
            </w:tcBorders>
            <w:shd w:val="clear" w:color="auto" w:fill="CCCCCC"/>
            <w:hideMark/>
          </w:tcPr>
          <w:p w14:paraId="48184623" w14:textId="77777777" w:rsidR="00A57D70" w:rsidRPr="00A57D70" w:rsidRDefault="00A57D70" w:rsidP="00A57D70">
            <w:pPr>
              <w:pStyle w:val="NormalWeb"/>
              <w:spacing w:after="120" w:afterAutospacing="0"/>
              <w:rPr>
                <w:rStyle w:val="Strong"/>
                <w:rFonts w:asciiTheme="minorHAnsi" w:hAnsiTheme="minorHAnsi" w:cs="Arial"/>
                <w:sz w:val="20"/>
                <w:szCs w:val="20"/>
              </w:rPr>
            </w:pPr>
            <w:r w:rsidRPr="00A57D70">
              <w:rPr>
                <w:rStyle w:val="Strong"/>
                <w:rFonts w:asciiTheme="minorHAnsi" w:hAnsiTheme="minorHAnsi" w:cs="Arial"/>
                <w:sz w:val="20"/>
                <w:szCs w:val="20"/>
              </w:rPr>
              <w:t>Sección I:</w:t>
            </w:r>
          </w:p>
        </w:tc>
      </w:tr>
      <w:tr w:rsidR="00A57D70" w:rsidRPr="00A57D70" w14:paraId="4180FB8B" w14:textId="77777777" w:rsidTr="00A57D70">
        <w:tc>
          <w:tcPr>
            <w:tcW w:w="9576" w:type="dxa"/>
            <w:gridSpan w:val="12"/>
            <w:tcBorders>
              <w:top w:val="single" w:sz="4" w:space="0" w:color="auto"/>
              <w:left w:val="single" w:sz="4" w:space="0" w:color="auto"/>
              <w:bottom w:val="single" w:sz="4" w:space="0" w:color="auto"/>
              <w:right w:val="single" w:sz="4" w:space="0" w:color="auto"/>
            </w:tcBorders>
            <w:hideMark/>
          </w:tcPr>
          <w:p w14:paraId="621E5A74" w14:textId="77777777" w:rsidR="00A57D70" w:rsidRPr="00A57D70" w:rsidRDefault="00A57D70" w:rsidP="00A57D70">
            <w:pPr>
              <w:pStyle w:val="NormalWeb"/>
              <w:spacing w:after="120" w:afterAutospacing="0"/>
              <w:rPr>
                <w:rStyle w:val="Strong"/>
                <w:rFonts w:asciiTheme="minorHAnsi" w:hAnsiTheme="minorHAnsi" w:cs="Arial"/>
                <w:b w:val="0"/>
                <w:sz w:val="20"/>
                <w:szCs w:val="20"/>
              </w:rPr>
            </w:pPr>
            <w:r w:rsidRPr="00A57D70">
              <w:rPr>
                <w:rStyle w:val="Strong"/>
                <w:rFonts w:asciiTheme="minorHAnsi" w:hAnsiTheme="minorHAnsi" w:cs="Arial"/>
                <w:b w:val="0"/>
                <w:sz w:val="20"/>
                <w:szCs w:val="20"/>
              </w:rPr>
              <w:t>Nombre:</w:t>
            </w:r>
          </w:p>
        </w:tc>
      </w:tr>
      <w:tr w:rsidR="00A57D70" w:rsidRPr="00A57D70" w14:paraId="60CF9428" w14:textId="77777777" w:rsidTr="00A57D70">
        <w:tc>
          <w:tcPr>
            <w:tcW w:w="9576" w:type="dxa"/>
            <w:gridSpan w:val="12"/>
            <w:tcBorders>
              <w:top w:val="single" w:sz="4" w:space="0" w:color="auto"/>
              <w:left w:val="single" w:sz="4" w:space="0" w:color="auto"/>
              <w:bottom w:val="single" w:sz="4" w:space="0" w:color="auto"/>
              <w:right w:val="single" w:sz="4" w:space="0" w:color="auto"/>
            </w:tcBorders>
            <w:hideMark/>
          </w:tcPr>
          <w:p w14:paraId="0C3ED073" w14:textId="77777777" w:rsidR="00A57D70" w:rsidRPr="00A57D70" w:rsidRDefault="00A57D70" w:rsidP="00A57D70">
            <w:pPr>
              <w:pStyle w:val="NormalWeb"/>
              <w:spacing w:after="120" w:afterAutospacing="0"/>
              <w:rPr>
                <w:rStyle w:val="Strong"/>
                <w:rFonts w:asciiTheme="minorHAnsi" w:hAnsiTheme="minorHAnsi" w:cs="Arial"/>
                <w:b w:val="0"/>
                <w:sz w:val="20"/>
                <w:szCs w:val="20"/>
              </w:rPr>
            </w:pPr>
            <w:r w:rsidRPr="00A57D70">
              <w:rPr>
                <w:rStyle w:val="Strong"/>
                <w:rFonts w:asciiTheme="minorHAnsi" w:hAnsiTheme="minorHAnsi" w:cs="Arial"/>
                <w:b w:val="0"/>
                <w:sz w:val="20"/>
                <w:szCs w:val="20"/>
              </w:rPr>
              <w:t>Habla a:</w:t>
            </w:r>
          </w:p>
        </w:tc>
      </w:tr>
      <w:tr w:rsidR="00A57D70" w:rsidRPr="00A57D70" w14:paraId="5C63E871" w14:textId="77777777" w:rsidTr="00A57D70">
        <w:tc>
          <w:tcPr>
            <w:tcW w:w="5157" w:type="dxa"/>
            <w:gridSpan w:val="4"/>
            <w:tcBorders>
              <w:top w:val="single" w:sz="4" w:space="0" w:color="auto"/>
              <w:left w:val="single" w:sz="4" w:space="0" w:color="auto"/>
              <w:bottom w:val="single" w:sz="4" w:space="0" w:color="auto"/>
              <w:right w:val="single" w:sz="4" w:space="0" w:color="auto"/>
            </w:tcBorders>
            <w:hideMark/>
          </w:tcPr>
          <w:p w14:paraId="1673AE35" w14:textId="77777777" w:rsidR="00A57D70" w:rsidRPr="00A57D70" w:rsidRDefault="00A57D70" w:rsidP="00A57D70">
            <w:pPr>
              <w:pStyle w:val="NormalWeb"/>
              <w:spacing w:after="120" w:afterAutospacing="0"/>
              <w:rPr>
                <w:rStyle w:val="Strong"/>
                <w:rFonts w:asciiTheme="minorHAnsi" w:hAnsiTheme="minorHAnsi" w:cs="Arial"/>
                <w:b w:val="0"/>
                <w:sz w:val="20"/>
                <w:szCs w:val="20"/>
              </w:rPr>
            </w:pPr>
            <w:r w:rsidRPr="00A57D70">
              <w:rPr>
                <w:rStyle w:val="Strong"/>
                <w:rFonts w:asciiTheme="minorHAnsi" w:hAnsiTheme="minorHAnsi" w:cs="Arial"/>
                <w:b w:val="0"/>
                <w:sz w:val="20"/>
                <w:szCs w:val="20"/>
              </w:rPr>
              <w:t>Teléfono (Casa):</w:t>
            </w:r>
          </w:p>
        </w:tc>
        <w:tc>
          <w:tcPr>
            <w:tcW w:w="4419" w:type="dxa"/>
            <w:gridSpan w:val="8"/>
            <w:tcBorders>
              <w:top w:val="single" w:sz="4" w:space="0" w:color="auto"/>
              <w:left w:val="single" w:sz="4" w:space="0" w:color="auto"/>
              <w:bottom w:val="single" w:sz="4" w:space="0" w:color="auto"/>
              <w:right w:val="single" w:sz="4" w:space="0" w:color="auto"/>
            </w:tcBorders>
            <w:hideMark/>
          </w:tcPr>
          <w:p w14:paraId="6EEEDB67" w14:textId="77777777" w:rsidR="00A57D70" w:rsidRPr="00A57D70" w:rsidRDefault="00A57D70" w:rsidP="00A57D70">
            <w:pPr>
              <w:pStyle w:val="NormalWeb"/>
              <w:spacing w:after="120" w:afterAutospacing="0"/>
              <w:rPr>
                <w:rStyle w:val="Strong"/>
                <w:rFonts w:asciiTheme="minorHAnsi" w:hAnsiTheme="minorHAnsi" w:cs="Arial"/>
                <w:b w:val="0"/>
                <w:sz w:val="20"/>
                <w:szCs w:val="20"/>
              </w:rPr>
            </w:pPr>
            <w:r w:rsidRPr="00A57D70">
              <w:rPr>
                <w:rStyle w:val="Strong"/>
                <w:rFonts w:asciiTheme="minorHAnsi" w:hAnsiTheme="minorHAnsi" w:cs="Arial"/>
                <w:b w:val="0"/>
                <w:sz w:val="20"/>
                <w:szCs w:val="20"/>
              </w:rPr>
              <w:t>Teléfono (Trabajo):</w:t>
            </w:r>
          </w:p>
        </w:tc>
      </w:tr>
      <w:tr w:rsidR="00A57D70" w:rsidRPr="00A57D70" w14:paraId="458C4AF3" w14:textId="77777777" w:rsidTr="00A57D70">
        <w:tc>
          <w:tcPr>
            <w:tcW w:w="9576" w:type="dxa"/>
            <w:gridSpan w:val="12"/>
            <w:tcBorders>
              <w:top w:val="single" w:sz="4" w:space="0" w:color="auto"/>
              <w:left w:val="single" w:sz="4" w:space="0" w:color="auto"/>
              <w:bottom w:val="single" w:sz="4" w:space="0" w:color="auto"/>
              <w:right w:val="single" w:sz="4" w:space="0" w:color="auto"/>
            </w:tcBorders>
            <w:hideMark/>
          </w:tcPr>
          <w:p w14:paraId="7FD911C9" w14:textId="77777777" w:rsidR="00A57D70" w:rsidRPr="00A57D70" w:rsidRDefault="00A57D70" w:rsidP="00A57D70">
            <w:pPr>
              <w:pStyle w:val="NormalWeb"/>
              <w:spacing w:after="120" w:afterAutospacing="0"/>
              <w:rPr>
                <w:rStyle w:val="Strong"/>
                <w:rFonts w:asciiTheme="minorHAnsi" w:hAnsiTheme="minorHAnsi" w:cs="Arial"/>
                <w:b w:val="0"/>
                <w:sz w:val="20"/>
                <w:szCs w:val="20"/>
              </w:rPr>
            </w:pPr>
            <w:r w:rsidRPr="00A57D70">
              <w:rPr>
                <w:rFonts w:asciiTheme="minorHAnsi" w:hAnsiTheme="minorHAnsi" w:cs="Arial"/>
                <w:sz w:val="20"/>
                <w:szCs w:val="20"/>
              </w:rPr>
              <w:t>Dirección de correo electrónico:</w:t>
            </w:r>
          </w:p>
        </w:tc>
      </w:tr>
      <w:tr w:rsidR="00A57D70" w:rsidRPr="00A57D70" w14:paraId="5E7D8D13" w14:textId="77777777" w:rsidTr="00A57D70">
        <w:tc>
          <w:tcPr>
            <w:tcW w:w="2700" w:type="dxa"/>
            <w:vMerge w:val="restart"/>
            <w:tcBorders>
              <w:top w:val="single" w:sz="4" w:space="0" w:color="auto"/>
              <w:left w:val="single" w:sz="4" w:space="0" w:color="auto"/>
              <w:bottom w:val="single" w:sz="4" w:space="0" w:color="auto"/>
              <w:right w:val="single" w:sz="4" w:space="0" w:color="auto"/>
            </w:tcBorders>
            <w:hideMark/>
          </w:tcPr>
          <w:p w14:paraId="32241ABA" w14:textId="77777777" w:rsidR="00A57D70" w:rsidRPr="00A57D70" w:rsidRDefault="00A57D70" w:rsidP="00A57D70">
            <w:pPr>
              <w:pStyle w:val="NormalWeb"/>
              <w:spacing w:before="0" w:after="0" w:afterAutospacing="0"/>
              <w:rPr>
                <w:rFonts w:asciiTheme="minorHAnsi" w:hAnsiTheme="minorHAnsi" w:cs="Arial"/>
                <w:sz w:val="20"/>
                <w:szCs w:val="20"/>
              </w:rPr>
            </w:pPr>
            <w:r w:rsidRPr="00A57D70">
              <w:rPr>
                <w:rFonts w:asciiTheme="minorHAnsi" w:hAnsiTheme="minorHAnsi" w:cs="Arial"/>
                <w:sz w:val="20"/>
                <w:szCs w:val="20"/>
              </w:rPr>
              <w:t>Requisitos de formato accesible?</w:t>
            </w:r>
          </w:p>
        </w:tc>
        <w:tc>
          <w:tcPr>
            <w:tcW w:w="2230" w:type="dxa"/>
            <w:gridSpan w:val="2"/>
            <w:tcBorders>
              <w:top w:val="single" w:sz="4" w:space="0" w:color="auto"/>
              <w:left w:val="single" w:sz="4" w:space="0" w:color="auto"/>
              <w:bottom w:val="single" w:sz="4" w:space="0" w:color="auto"/>
              <w:right w:val="single" w:sz="4" w:space="0" w:color="auto"/>
            </w:tcBorders>
            <w:hideMark/>
          </w:tcPr>
          <w:p w14:paraId="2E22323B" w14:textId="77777777" w:rsidR="00A57D70" w:rsidRPr="00A57D70" w:rsidRDefault="00A57D70" w:rsidP="00A57D70">
            <w:pPr>
              <w:pStyle w:val="NormalWeb"/>
              <w:spacing w:before="0" w:after="0" w:afterAutospacing="0"/>
              <w:jc w:val="center"/>
              <w:rPr>
                <w:rStyle w:val="Strong"/>
                <w:rFonts w:asciiTheme="minorHAnsi" w:hAnsiTheme="minorHAnsi" w:cs="Arial"/>
                <w:b w:val="0"/>
                <w:sz w:val="20"/>
                <w:szCs w:val="20"/>
              </w:rPr>
            </w:pPr>
            <w:r w:rsidRPr="00A57D70">
              <w:rPr>
                <w:rFonts w:asciiTheme="minorHAnsi" w:hAnsiTheme="minorHAnsi" w:cs="Arial"/>
                <w:sz w:val="20"/>
                <w:szCs w:val="20"/>
              </w:rPr>
              <w:t>ampliación de foto</w:t>
            </w:r>
          </w:p>
        </w:tc>
        <w:tc>
          <w:tcPr>
            <w:tcW w:w="1142" w:type="dxa"/>
            <w:gridSpan w:val="3"/>
            <w:tcBorders>
              <w:top w:val="single" w:sz="4" w:space="0" w:color="auto"/>
              <w:left w:val="single" w:sz="4" w:space="0" w:color="auto"/>
              <w:bottom w:val="single" w:sz="4" w:space="0" w:color="auto"/>
              <w:right w:val="single" w:sz="4" w:space="0" w:color="auto"/>
            </w:tcBorders>
          </w:tcPr>
          <w:p w14:paraId="70EDC10C" w14:textId="77777777" w:rsidR="00A57D70" w:rsidRPr="00A57D70" w:rsidRDefault="00A57D70" w:rsidP="00A57D70">
            <w:pPr>
              <w:pStyle w:val="NormalWeb"/>
              <w:spacing w:before="0" w:after="0" w:afterAutospacing="0"/>
              <w:jc w:val="center"/>
              <w:rPr>
                <w:rStyle w:val="Strong"/>
                <w:rFonts w:asciiTheme="minorHAnsi" w:hAnsiTheme="minorHAnsi" w:cs="Arial"/>
                <w:b w:val="0"/>
                <w:sz w:val="20"/>
                <w:szCs w:val="20"/>
              </w:rPr>
            </w:pPr>
          </w:p>
        </w:tc>
        <w:tc>
          <w:tcPr>
            <w:tcW w:w="2169" w:type="dxa"/>
            <w:gridSpan w:val="5"/>
            <w:tcBorders>
              <w:top w:val="single" w:sz="4" w:space="0" w:color="auto"/>
              <w:left w:val="single" w:sz="4" w:space="0" w:color="auto"/>
              <w:bottom w:val="single" w:sz="4" w:space="0" w:color="auto"/>
              <w:right w:val="single" w:sz="4" w:space="0" w:color="auto"/>
            </w:tcBorders>
            <w:hideMark/>
          </w:tcPr>
          <w:p w14:paraId="6C13CB5D" w14:textId="77777777" w:rsidR="00A57D70" w:rsidRPr="00A57D70" w:rsidRDefault="00A57D70" w:rsidP="00A57D70">
            <w:pPr>
              <w:pStyle w:val="NormalWeb"/>
              <w:spacing w:before="0" w:after="0" w:afterAutospacing="0"/>
              <w:jc w:val="center"/>
              <w:rPr>
                <w:rStyle w:val="Strong"/>
                <w:rFonts w:asciiTheme="minorHAnsi" w:hAnsiTheme="minorHAnsi" w:cs="Arial"/>
                <w:b w:val="0"/>
                <w:sz w:val="20"/>
                <w:szCs w:val="20"/>
              </w:rPr>
            </w:pPr>
            <w:r w:rsidRPr="00A57D70">
              <w:rPr>
                <w:rStyle w:val="Strong"/>
                <w:rFonts w:asciiTheme="minorHAnsi" w:hAnsiTheme="minorHAnsi" w:cs="Arial"/>
                <w:b w:val="0"/>
                <w:sz w:val="20"/>
                <w:szCs w:val="20"/>
              </w:rPr>
              <w:t>Cinta de audio</w:t>
            </w:r>
          </w:p>
        </w:tc>
        <w:tc>
          <w:tcPr>
            <w:tcW w:w="1335" w:type="dxa"/>
            <w:tcBorders>
              <w:top w:val="single" w:sz="4" w:space="0" w:color="auto"/>
              <w:left w:val="single" w:sz="4" w:space="0" w:color="auto"/>
              <w:bottom w:val="single" w:sz="4" w:space="0" w:color="auto"/>
              <w:right w:val="single" w:sz="4" w:space="0" w:color="auto"/>
            </w:tcBorders>
          </w:tcPr>
          <w:p w14:paraId="4E6D9F1A" w14:textId="77777777" w:rsidR="00A57D70" w:rsidRPr="00A57D70" w:rsidRDefault="00A57D70" w:rsidP="00A57D70">
            <w:pPr>
              <w:pStyle w:val="NormalWeb"/>
              <w:spacing w:before="0" w:after="0" w:afterAutospacing="0"/>
              <w:jc w:val="center"/>
              <w:rPr>
                <w:rStyle w:val="Strong"/>
                <w:rFonts w:asciiTheme="minorHAnsi" w:hAnsiTheme="minorHAnsi" w:cs="Arial"/>
                <w:sz w:val="20"/>
                <w:szCs w:val="20"/>
              </w:rPr>
            </w:pPr>
          </w:p>
        </w:tc>
      </w:tr>
      <w:tr w:rsidR="00A57D70" w:rsidRPr="00A57D70" w14:paraId="7789279D" w14:textId="77777777" w:rsidTr="00A57D70">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99E992" w14:textId="77777777" w:rsidR="00A57D70" w:rsidRPr="00A57D70" w:rsidRDefault="00A57D70" w:rsidP="00A57D70">
            <w:pPr>
              <w:rPr>
                <w:rFonts w:cs="Arial"/>
                <w:sz w:val="20"/>
                <w:szCs w:val="20"/>
              </w:rPr>
            </w:pPr>
          </w:p>
        </w:tc>
        <w:tc>
          <w:tcPr>
            <w:tcW w:w="2230" w:type="dxa"/>
            <w:gridSpan w:val="2"/>
            <w:tcBorders>
              <w:top w:val="single" w:sz="4" w:space="0" w:color="auto"/>
              <w:left w:val="single" w:sz="4" w:space="0" w:color="auto"/>
              <w:bottom w:val="single" w:sz="4" w:space="0" w:color="auto"/>
              <w:right w:val="single" w:sz="4" w:space="0" w:color="auto"/>
            </w:tcBorders>
            <w:hideMark/>
          </w:tcPr>
          <w:p w14:paraId="58A24D72" w14:textId="77777777" w:rsidR="00A57D70" w:rsidRPr="00A57D70" w:rsidRDefault="00A57D70" w:rsidP="00A57D70">
            <w:pPr>
              <w:pStyle w:val="NormalWeb"/>
              <w:spacing w:before="0" w:after="0" w:afterAutospacing="0"/>
              <w:jc w:val="center"/>
              <w:rPr>
                <w:rFonts w:asciiTheme="minorHAnsi" w:hAnsiTheme="minorHAnsi" w:cs="Arial"/>
                <w:sz w:val="20"/>
                <w:szCs w:val="20"/>
              </w:rPr>
            </w:pPr>
            <w:r w:rsidRPr="00A57D70">
              <w:rPr>
                <w:rFonts w:asciiTheme="minorHAnsi" w:hAnsiTheme="minorHAnsi" w:cs="Arial"/>
                <w:sz w:val="20"/>
                <w:szCs w:val="20"/>
              </w:rPr>
              <w:t>TDD</w:t>
            </w:r>
          </w:p>
        </w:tc>
        <w:tc>
          <w:tcPr>
            <w:tcW w:w="1142" w:type="dxa"/>
            <w:gridSpan w:val="3"/>
            <w:tcBorders>
              <w:top w:val="single" w:sz="4" w:space="0" w:color="auto"/>
              <w:left w:val="single" w:sz="4" w:space="0" w:color="auto"/>
              <w:bottom w:val="single" w:sz="4" w:space="0" w:color="auto"/>
              <w:right w:val="single" w:sz="4" w:space="0" w:color="auto"/>
            </w:tcBorders>
          </w:tcPr>
          <w:p w14:paraId="6581EC39" w14:textId="77777777" w:rsidR="00A57D70" w:rsidRPr="00A57D70" w:rsidRDefault="00A57D70" w:rsidP="00A57D70">
            <w:pPr>
              <w:pStyle w:val="NormalWeb"/>
              <w:spacing w:before="0" w:after="0" w:afterAutospacing="0"/>
              <w:jc w:val="center"/>
              <w:rPr>
                <w:rStyle w:val="Strong"/>
                <w:rFonts w:asciiTheme="minorHAnsi" w:hAnsiTheme="minorHAnsi" w:cs="Arial"/>
                <w:b w:val="0"/>
                <w:sz w:val="20"/>
                <w:szCs w:val="20"/>
              </w:rPr>
            </w:pPr>
          </w:p>
        </w:tc>
        <w:tc>
          <w:tcPr>
            <w:tcW w:w="2169" w:type="dxa"/>
            <w:gridSpan w:val="5"/>
            <w:tcBorders>
              <w:top w:val="single" w:sz="4" w:space="0" w:color="auto"/>
              <w:left w:val="single" w:sz="4" w:space="0" w:color="auto"/>
              <w:bottom w:val="single" w:sz="4" w:space="0" w:color="auto"/>
              <w:right w:val="single" w:sz="4" w:space="0" w:color="auto"/>
            </w:tcBorders>
            <w:hideMark/>
          </w:tcPr>
          <w:p w14:paraId="4450306E" w14:textId="77777777" w:rsidR="00A57D70" w:rsidRPr="00A57D70" w:rsidRDefault="00A57D70" w:rsidP="00A57D70">
            <w:pPr>
              <w:pStyle w:val="NormalWeb"/>
              <w:spacing w:before="0" w:after="0" w:afterAutospacing="0"/>
              <w:jc w:val="center"/>
              <w:rPr>
                <w:rStyle w:val="Strong"/>
                <w:rFonts w:asciiTheme="minorHAnsi" w:hAnsiTheme="minorHAnsi" w:cs="Arial"/>
                <w:b w:val="0"/>
                <w:sz w:val="20"/>
                <w:szCs w:val="20"/>
              </w:rPr>
            </w:pPr>
            <w:r w:rsidRPr="00A57D70">
              <w:rPr>
                <w:rStyle w:val="Strong"/>
                <w:rFonts w:asciiTheme="minorHAnsi" w:hAnsiTheme="minorHAnsi" w:cs="Arial"/>
                <w:b w:val="0"/>
                <w:sz w:val="20"/>
                <w:szCs w:val="20"/>
              </w:rPr>
              <w:t>Otro</w:t>
            </w:r>
          </w:p>
        </w:tc>
        <w:tc>
          <w:tcPr>
            <w:tcW w:w="1335" w:type="dxa"/>
            <w:tcBorders>
              <w:top w:val="single" w:sz="4" w:space="0" w:color="auto"/>
              <w:left w:val="single" w:sz="4" w:space="0" w:color="auto"/>
              <w:bottom w:val="single" w:sz="4" w:space="0" w:color="auto"/>
              <w:right w:val="single" w:sz="4" w:space="0" w:color="auto"/>
            </w:tcBorders>
          </w:tcPr>
          <w:p w14:paraId="535ED11D" w14:textId="77777777" w:rsidR="00A57D70" w:rsidRPr="00A57D70" w:rsidRDefault="00A57D70" w:rsidP="00A57D70">
            <w:pPr>
              <w:pStyle w:val="NormalWeb"/>
              <w:spacing w:before="0" w:after="0" w:afterAutospacing="0"/>
              <w:jc w:val="center"/>
              <w:rPr>
                <w:rStyle w:val="Strong"/>
                <w:rFonts w:asciiTheme="minorHAnsi" w:hAnsiTheme="minorHAnsi" w:cs="Arial"/>
                <w:sz w:val="20"/>
                <w:szCs w:val="20"/>
              </w:rPr>
            </w:pPr>
          </w:p>
        </w:tc>
      </w:tr>
      <w:tr w:rsidR="00A57D70" w:rsidRPr="00A57D70" w14:paraId="17898F39" w14:textId="77777777" w:rsidTr="00A57D70">
        <w:tc>
          <w:tcPr>
            <w:tcW w:w="9576" w:type="dxa"/>
            <w:gridSpan w:val="12"/>
            <w:tcBorders>
              <w:top w:val="single" w:sz="4" w:space="0" w:color="auto"/>
              <w:left w:val="single" w:sz="4" w:space="0" w:color="auto"/>
              <w:bottom w:val="single" w:sz="4" w:space="0" w:color="auto"/>
              <w:right w:val="single" w:sz="4" w:space="0" w:color="auto"/>
            </w:tcBorders>
            <w:shd w:val="clear" w:color="auto" w:fill="D9D9D9"/>
            <w:hideMark/>
          </w:tcPr>
          <w:p w14:paraId="63C1A952" w14:textId="77777777" w:rsidR="00A57D70" w:rsidRPr="00A57D70" w:rsidRDefault="00A57D70" w:rsidP="00A57D70">
            <w:pPr>
              <w:pStyle w:val="NormalWeb"/>
              <w:spacing w:before="0" w:after="120" w:afterAutospacing="0"/>
              <w:rPr>
                <w:rStyle w:val="Strong"/>
                <w:rFonts w:asciiTheme="minorHAnsi" w:hAnsiTheme="minorHAnsi" w:cs="Arial"/>
                <w:sz w:val="20"/>
                <w:szCs w:val="20"/>
              </w:rPr>
            </w:pPr>
            <w:r w:rsidRPr="00A57D70">
              <w:rPr>
                <w:rStyle w:val="Strong"/>
                <w:rFonts w:asciiTheme="minorHAnsi" w:hAnsiTheme="minorHAnsi" w:cs="Arial"/>
                <w:sz w:val="20"/>
                <w:szCs w:val="20"/>
              </w:rPr>
              <w:t>Sección II:</w:t>
            </w:r>
          </w:p>
        </w:tc>
      </w:tr>
      <w:tr w:rsidR="00A57D70" w:rsidRPr="00A57D70" w14:paraId="717FA99C" w14:textId="77777777" w:rsidTr="00A57D70">
        <w:tc>
          <w:tcPr>
            <w:tcW w:w="6282" w:type="dxa"/>
            <w:gridSpan w:val="7"/>
            <w:tcBorders>
              <w:top w:val="single" w:sz="4" w:space="0" w:color="auto"/>
              <w:left w:val="single" w:sz="4" w:space="0" w:color="auto"/>
              <w:bottom w:val="single" w:sz="4" w:space="0" w:color="auto"/>
              <w:right w:val="single" w:sz="4" w:space="0" w:color="auto"/>
            </w:tcBorders>
            <w:hideMark/>
          </w:tcPr>
          <w:p w14:paraId="13484EC8" w14:textId="77777777" w:rsidR="00A57D70" w:rsidRPr="00A57D70" w:rsidRDefault="00A57D70" w:rsidP="00A57D70">
            <w:pPr>
              <w:pStyle w:val="NormalWeb"/>
              <w:spacing w:after="120" w:afterAutospacing="0"/>
              <w:rPr>
                <w:rStyle w:val="Strong"/>
                <w:rFonts w:asciiTheme="minorHAnsi" w:hAnsiTheme="minorHAnsi" w:cs="Arial"/>
                <w:b w:val="0"/>
                <w:bCs w:val="0"/>
                <w:sz w:val="20"/>
                <w:szCs w:val="20"/>
              </w:rPr>
            </w:pPr>
            <w:r w:rsidRPr="00A57D70">
              <w:rPr>
                <w:rFonts w:asciiTheme="minorHAnsi" w:hAnsiTheme="minorHAnsi" w:cs="Arial"/>
                <w:sz w:val="20"/>
                <w:szCs w:val="20"/>
              </w:rPr>
              <w:t>¿Está presentando esta queja en su propio nombre?</w:t>
            </w:r>
          </w:p>
        </w:tc>
        <w:tc>
          <w:tcPr>
            <w:tcW w:w="1639" w:type="dxa"/>
            <w:gridSpan w:val="2"/>
            <w:tcBorders>
              <w:top w:val="single" w:sz="4" w:space="0" w:color="auto"/>
              <w:left w:val="single" w:sz="4" w:space="0" w:color="auto"/>
              <w:bottom w:val="single" w:sz="4" w:space="0" w:color="auto"/>
              <w:right w:val="single" w:sz="4" w:space="0" w:color="auto"/>
            </w:tcBorders>
            <w:hideMark/>
          </w:tcPr>
          <w:p w14:paraId="580316A9" w14:textId="77777777" w:rsidR="00A57D70" w:rsidRPr="00A57D70" w:rsidRDefault="00A57D70" w:rsidP="00A57D70">
            <w:pPr>
              <w:pStyle w:val="NormalWeb"/>
              <w:spacing w:after="120" w:afterAutospacing="0"/>
              <w:jc w:val="center"/>
              <w:rPr>
                <w:rStyle w:val="Strong"/>
                <w:rFonts w:asciiTheme="minorHAnsi" w:hAnsiTheme="minorHAnsi" w:cs="Arial"/>
                <w:sz w:val="20"/>
                <w:szCs w:val="20"/>
              </w:rPr>
            </w:pPr>
            <w:r w:rsidRPr="00A57D70">
              <w:rPr>
                <w:rFonts w:asciiTheme="minorHAnsi" w:hAnsiTheme="minorHAnsi" w:cs="Arial"/>
                <w:sz w:val="20"/>
                <w:szCs w:val="20"/>
              </w:rPr>
              <w:t>Si*</w:t>
            </w:r>
          </w:p>
        </w:tc>
        <w:tc>
          <w:tcPr>
            <w:tcW w:w="1655" w:type="dxa"/>
            <w:gridSpan w:val="3"/>
            <w:tcBorders>
              <w:top w:val="single" w:sz="4" w:space="0" w:color="auto"/>
              <w:left w:val="single" w:sz="4" w:space="0" w:color="auto"/>
              <w:bottom w:val="single" w:sz="4" w:space="0" w:color="auto"/>
              <w:right w:val="single" w:sz="4" w:space="0" w:color="auto"/>
            </w:tcBorders>
            <w:hideMark/>
          </w:tcPr>
          <w:p w14:paraId="09894097" w14:textId="77777777" w:rsidR="00A57D70" w:rsidRPr="00A57D70" w:rsidRDefault="00A57D70" w:rsidP="00A57D70">
            <w:pPr>
              <w:pStyle w:val="NormalWeb"/>
              <w:spacing w:after="120" w:afterAutospacing="0"/>
              <w:jc w:val="center"/>
              <w:rPr>
                <w:rStyle w:val="Strong"/>
                <w:rFonts w:asciiTheme="minorHAnsi" w:hAnsiTheme="minorHAnsi" w:cs="Arial"/>
                <w:sz w:val="20"/>
                <w:szCs w:val="20"/>
              </w:rPr>
            </w:pPr>
            <w:r w:rsidRPr="00A57D70">
              <w:rPr>
                <w:rFonts w:asciiTheme="minorHAnsi" w:hAnsiTheme="minorHAnsi" w:cs="Arial"/>
                <w:sz w:val="20"/>
                <w:szCs w:val="20"/>
              </w:rPr>
              <w:t>No</w:t>
            </w:r>
          </w:p>
        </w:tc>
      </w:tr>
      <w:tr w:rsidR="00A57D70" w:rsidRPr="00A57D70" w14:paraId="4E0B3DB6" w14:textId="77777777" w:rsidTr="00A57D70">
        <w:tc>
          <w:tcPr>
            <w:tcW w:w="9576" w:type="dxa"/>
            <w:gridSpan w:val="12"/>
            <w:tcBorders>
              <w:top w:val="single" w:sz="4" w:space="0" w:color="auto"/>
              <w:left w:val="single" w:sz="4" w:space="0" w:color="auto"/>
              <w:bottom w:val="single" w:sz="4" w:space="0" w:color="auto"/>
              <w:right w:val="single" w:sz="4" w:space="0" w:color="auto"/>
            </w:tcBorders>
            <w:hideMark/>
          </w:tcPr>
          <w:p w14:paraId="499AADD2" w14:textId="77777777" w:rsidR="00A57D70" w:rsidRPr="00A57D70" w:rsidRDefault="00A57D70" w:rsidP="00A57D70">
            <w:pPr>
              <w:pStyle w:val="NormalWeb"/>
              <w:spacing w:after="120" w:afterAutospacing="0"/>
              <w:rPr>
                <w:rStyle w:val="Strong"/>
                <w:rFonts w:asciiTheme="minorHAnsi" w:hAnsiTheme="minorHAnsi" w:cs="Arial"/>
                <w:b w:val="0"/>
                <w:bCs w:val="0"/>
                <w:sz w:val="20"/>
                <w:szCs w:val="20"/>
              </w:rPr>
            </w:pPr>
            <w:r w:rsidRPr="00A57D70">
              <w:rPr>
                <w:rFonts w:asciiTheme="minorHAnsi" w:hAnsiTheme="minorHAnsi" w:cs="Arial"/>
                <w:sz w:val="20"/>
                <w:szCs w:val="20"/>
              </w:rPr>
              <w:t>* Si su respuesta es "sí" a esta pregunta, vaya a la Sección III.</w:t>
            </w:r>
          </w:p>
        </w:tc>
      </w:tr>
      <w:tr w:rsidR="00A57D70" w:rsidRPr="00A57D70" w14:paraId="60378D87" w14:textId="77777777" w:rsidTr="00A57D70">
        <w:tc>
          <w:tcPr>
            <w:tcW w:w="6282" w:type="dxa"/>
            <w:gridSpan w:val="7"/>
            <w:tcBorders>
              <w:top w:val="single" w:sz="4" w:space="0" w:color="auto"/>
              <w:left w:val="single" w:sz="4" w:space="0" w:color="auto"/>
              <w:bottom w:val="single" w:sz="4" w:space="0" w:color="auto"/>
              <w:right w:val="single" w:sz="4" w:space="0" w:color="auto"/>
            </w:tcBorders>
            <w:hideMark/>
          </w:tcPr>
          <w:p w14:paraId="204B4297" w14:textId="77777777" w:rsidR="00A57D70" w:rsidRPr="00A57D70" w:rsidRDefault="00A57D70" w:rsidP="00A57D70">
            <w:pPr>
              <w:pStyle w:val="NormalWeb"/>
              <w:spacing w:after="120" w:afterAutospacing="0"/>
              <w:rPr>
                <w:rStyle w:val="Strong"/>
                <w:rFonts w:asciiTheme="minorHAnsi" w:hAnsiTheme="minorHAnsi" w:cs="Arial"/>
                <w:b w:val="0"/>
                <w:bCs w:val="0"/>
                <w:sz w:val="20"/>
                <w:szCs w:val="20"/>
              </w:rPr>
            </w:pPr>
            <w:r w:rsidRPr="00A57D70">
              <w:rPr>
                <w:rFonts w:asciiTheme="minorHAnsi" w:hAnsiTheme="minorHAnsi" w:cs="Arial"/>
                <w:sz w:val="20"/>
                <w:szCs w:val="20"/>
              </w:rPr>
              <w:t xml:space="preserve">Si no es así, por favor proporcione el nombre y la relación de la persona a la que usted se queja: </w:t>
            </w:r>
          </w:p>
        </w:tc>
        <w:tc>
          <w:tcPr>
            <w:tcW w:w="3294" w:type="dxa"/>
            <w:gridSpan w:val="5"/>
            <w:tcBorders>
              <w:top w:val="single" w:sz="4" w:space="0" w:color="auto"/>
              <w:left w:val="single" w:sz="4" w:space="0" w:color="auto"/>
              <w:bottom w:val="single" w:sz="4" w:space="0" w:color="auto"/>
              <w:right w:val="single" w:sz="4" w:space="0" w:color="auto"/>
            </w:tcBorders>
          </w:tcPr>
          <w:p w14:paraId="02465BAC" w14:textId="77777777" w:rsidR="00A57D70" w:rsidRPr="00A57D70" w:rsidRDefault="00A57D70" w:rsidP="00A57D70">
            <w:pPr>
              <w:pStyle w:val="NormalWeb"/>
              <w:spacing w:after="120" w:afterAutospacing="0"/>
              <w:jc w:val="center"/>
              <w:rPr>
                <w:rStyle w:val="Strong"/>
                <w:rFonts w:asciiTheme="minorHAnsi" w:hAnsiTheme="minorHAnsi" w:cs="Arial"/>
                <w:sz w:val="20"/>
                <w:szCs w:val="20"/>
              </w:rPr>
            </w:pPr>
          </w:p>
        </w:tc>
      </w:tr>
      <w:tr w:rsidR="00A57D70" w:rsidRPr="00A57D70" w14:paraId="51A6AD12" w14:textId="77777777" w:rsidTr="00A57D70">
        <w:trPr>
          <w:trHeight w:val="332"/>
        </w:trPr>
        <w:tc>
          <w:tcPr>
            <w:tcW w:w="5479" w:type="dxa"/>
            <w:gridSpan w:val="5"/>
            <w:tcBorders>
              <w:top w:val="single" w:sz="4" w:space="0" w:color="auto"/>
              <w:left w:val="single" w:sz="4" w:space="0" w:color="auto"/>
              <w:bottom w:val="nil"/>
              <w:right w:val="nil"/>
            </w:tcBorders>
            <w:hideMark/>
          </w:tcPr>
          <w:p w14:paraId="4E3D6F27" w14:textId="77777777" w:rsidR="00A57D70" w:rsidRPr="00A57D70" w:rsidRDefault="00A57D70" w:rsidP="00A57D70">
            <w:pPr>
              <w:pStyle w:val="NormalWeb"/>
              <w:spacing w:after="120" w:afterAutospacing="0"/>
              <w:rPr>
                <w:rStyle w:val="Strong"/>
                <w:rFonts w:asciiTheme="minorHAnsi" w:hAnsiTheme="minorHAnsi" w:cs="Arial"/>
                <w:sz w:val="20"/>
                <w:szCs w:val="20"/>
              </w:rPr>
            </w:pPr>
            <w:r w:rsidRPr="00A57D70">
              <w:rPr>
                <w:rFonts w:asciiTheme="minorHAnsi" w:hAnsiTheme="minorHAnsi" w:cs="Arial"/>
                <w:sz w:val="20"/>
                <w:szCs w:val="20"/>
              </w:rPr>
              <w:t>Por favor, explique por qué se ha declarado en un tercero:</w:t>
            </w:r>
          </w:p>
        </w:tc>
        <w:tc>
          <w:tcPr>
            <w:tcW w:w="4097" w:type="dxa"/>
            <w:gridSpan w:val="7"/>
            <w:tcBorders>
              <w:top w:val="nil"/>
              <w:left w:val="nil"/>
              <w:bottom w:val="single" w:sz="4" w:space="0" w:color="auto"/>
              <w:right w:val="single" w:sz="4" w:space="0" w:color="auto"/>
            </w:tcBorders>
          </w:tcPr>
          <w:p w14:paraId="25DE065C" w14:textId="77777777" w:rsidR="00A57D70" w:rsidRPr="00A57D70" w:rsidRDefault="00A57D70" w:rsidP="00A57D70">
            <w:pPr>
              <w:pStyle w:val="NormalWeb"/>
              <w:spacing w:after="120" w:afterAutospacing="0"/>
              <w:rPr>
                <w:rStyle w:val="Strong"/>
                <w:rFonts w:asciiTheme="minorHAnsi" w:hAnsiTheme="minorHAnsi" w:cs="Arial"/>
                <w:sz w:val="20"/>
                <w:szCs w:val="20"/>
              </w:rPr>
            </w:pPr>
          </w:p>
        </w:tc>
      </w:tr>
      <w:tr w:rsidR="00A57D70" w:rsidRPr="00A57D70" w14:paraId="513D59C5" w14:textId="77777777" w:rsidTr="00A57D70">
        <w:tc>
          <w:tcPr>
            <w:tcW w:w="3303" w:type="dxa"/>
            <w:gridSpan w:val="2"/>
            <w:tcBorders>
              <w:top w:val="nil"/>
              <w:left w:val="single" w:sz="4" w:space="0" w:color="auto"/>
              <w:bottom w:val="single" w:sz="4" w:space="0" w:color="auto"/>
              <w:right w:val="nil"/>
            </w:tcBorders>
          </w:tcPr>
          <w:p w14:paraId="024A677B" w14:textId="77777777" w:rsidR="00A57D70" w:rsidRPr="00A57D70" w:rsidRDefault="00A57D70" w:rsidP="00A57D70">
            <w:pPr>
              <w:pStyle w:val="NormalWeb"/>
              <w:spacing w:after="120" w:afterAutospacing="0"/>
              <w:rPr>
                <w:rFonts w:asciiTheme="minorHAnsi" w:hAnsiTheme="minorHAnsi" w:cs="Arial"/>
                <w:sz w:val="20"/>
                <w:szCs w:val="20"/>
              </w:rPr>
            </w:pPr>
          </w:p>
        </w:tc>
        <w:tc>
          <w:tcPr>
            <w:tcW w:w="1627" w:type="dxa"/>
            <w:tcBorders>
              <w:top w:val="nil"/>
              <w:left w:val="nil"/>
              <w:bottom w:val="single" w:sz="4" w:space="0" w:color="auto"/>
              <w:right w:val="nil"/>
            </w:tcBorders>
          </w:tcPr>
          <w:p w14:paraId="7B708849" w14:textId="77777777" w:rsidR="00A57D70" w:rsidRPr="00A57D70" w:rsidRDefault="00A57D70" w:rsidP="00A57D70">
            <w:pPr>
              <w:pStyle w:val="NormalWeb"/>
              <w:spacing w:after="120" w:afterAutospacing="0"/>
              <w:jc w:val="center"/>
              <w:rPr>
                <w:rStyle w:val="Strong"/>
                <w:rFonts w:asciiTheme="minorHAnsi" w:hAnsiTheme="minorHAnsi" w:cs="Arial"/>
                <w:sz w:val="20"/>
                <w:szCs w:val="20"/>
              </w:rPr>
            </w:pPr>
          </w:p>
        </w:tc>
        <w:tc>
          <w:tcPr>
            <w:tcW w:w="1142" w:type="dxa"/>
            <w:gridSpan w:val="3"/>
            <w:tcBorders>
              <w:top w:val="nil"/>
              <w:left w:val="nil"/>
              <w:bottom w:val="single" w:sz="4" w:space="0" w:color="auto"/>
              <w:right w:val="nil"/>
            </w:tcBorders>
          </w:tcPr>
          <w:p w14:paraId="272957FA" w14:textId="77777777" w:rsidR="00A57D70" w:rsidRPr="00A57D70" w:rsidRDefault="00A57D70" w:rsidP="00A57D70">
            <w:pPr>
              <w:pStyle w:val="NormalWeb"/>
              <w:spacing w:after="120" w:afterAutospacing="0"/>
              <w:jc w:val="center"/>
              <w:rPr>
                <w:rStyle w:val="Strong"/>
                <w:rFonts w:asciiTheme="minorHAnsi" w:hAnsiTheme="minorHAnsi" w:cs="Arial"/>
                <w:sz w:val="20"/>
                <w:szCs w:val="20"/>
              </w:rPr>
            </w:pPr>
          </w:p>
        </w:tc>
        <w:tc>
          <w:tcPr>
            <w:tcW w:w="1937" w:type="dxa"/>
            <w:gridSpan w:val="4"/>
            <w:tcBorders>
              <w:top w:val="nil"/>
              <w:left w:val="nil"/>
              <w:bottom w:val="single" w:sz="4" w:space="0" w:color="auto"/>
              <w:right w:val="nil"/>
            </w:tcBorders>
          </w:tcPr>
          <w:p w14:paraId="7820DB2C" w14:textId="77777777" w:rsidR="00A57D70" w:rsidRPr="00A57D70" w:rsidRDefault="00A57D70" w:rsidP="00A57D70">
            <w:pPr>
              <w:pStyle w:val="NormalWeb"/>
              <w:spacing w:after="120" w:afterAutospacing="0"/>
              <w:jc w:val="center"/>
              <w:rPr>
                <w:rStyle w:val="Strong"/>
                <w:rFonts w:asciiTheme="minorHAnsi" w:hAnsiTheme="minorHAnsi" w:cs="Arial"/>
                <w:sz w:val="20"/>
                <w:szCs w:val="20"/>
              </w:rPr>
            </w:pPr>
          </w:p>
        </w:tc>
        <w:tc>
          <w:tcPr>
            <w:tcW w:w="1567" w:type="dxa"/>
            <w:gridSpan w:val="2"/>
            <w:tcBorders>
              <w:top w:val="nil"/>
              <w:left w:val="nil"/>
              <w:bottom w:val="single" w:sz="4" w:space="0" w:color="auto"/>
              <w:right w:val="single" w:sz="4" w:space="0" w:color="auto"/>
            </w:tcBorders>
          </w:tcPr>
          <w:p w14:paraId="1F852085" w14:textId="77777777" w:rsidR="00A57D70" w:rsidRPr="00A57D70" w:rsidRDefault="00A57D70" w:rsidP="00A57D70">
            <w:pPr>
              <w:pStyle w:val="NormalWeb"/>
              <w:spacing w:after="120" w:afterAutospacing="0"/>
              <w:jc w:val="center"/>
              <w:rPr>
                <w:rStyle w:val="Strong"/>
                <w:rFonts w:asciiTheme="minorHAnsi" w:hAnsiTheme="minorHAnsi" w:cs="Arial"/>
                <w:sz w:val="20"/>
                <w:szCs w:val="20"/>
              </w:rPr>
            </w:pPr>
          </w:p>
        </w:tc>
      </w:tr>
      <w:tr w:rsidR="00A57D70" w:rsidRPr="00A57D70" w14:paraId="08BCE883" w14:textId="77777777" w:rsidTr="00A57D70">
        <w:tc>
          <w:tcPr>
            <w:tcW w:w="6282" w:type="dxa"/>
            <w:gridSpan w:val="7"/>
            <w:tcBorders>
              <w:top w:val="single" w:sz="4" w:space="0" w:color="auto"/>
              <w:left w:val="single" w:sz="4" w:space="0" w:color="auto"/>
              <w:bottom w:val="single" w:sz="4" w:space="0" w:color="auto"/>
              <w:right w:val="single" w:sz="4" w:space="0" w:color="auto"/>
            </w:tcBorders>
            <w:hideMark/>
          </w:tcPr>
          <w:p w14:paraId="39A9B109" w14:textId="77777777" w:rsidR="00A57D70" w:rsidRPr="00A57D70" w:rsidRDefault="00A57D70" w:rsidP="00A57D70">
            <w:pPr>
              <w:pStyle w:val="NormalWeb"/>
              <w:spacing w:after="120" w:afterAutospacing="0"/>
              <w:rPr>
                <w:rFonts w:asciiTheme="minorHAnsi" w:hAnsiTheme="minorHAnsi" w:cs="Arial"/>
                <w:sz w:val="20"/>
                <w:szCs w:val="20"/>
              </w:rPr>
            </w:pPr>
            <w:r w:rsidRPr="00A57D70">
              <w:rPr>
                <w:rFonts w:asciiTheme="minorHAnsi" w:hAnsiTheme="minorHAnsi" w:cs="Arial"/>
                <w:sz w:val="20"/>
                <w:szCs w:val="20"/>
              </w:rPr>
              <w:t xml:space="preserve">Por favor, confirma que ha obtenido el permiso de la parte perjudicada si está presentando en nombre de un tercero. </w:t>
            </w:r>
          </w:p>
        </w:tc>
        <w:tc>
          <w:tcPr>
            <w:tcW w:w="1727" w:type="dxa"/>
            <w:gridSpan w:val="3"/>
            <w:tcBorders>
              <w:top w:val="single" w:sz="4" w:space="0" w:color="auto"/>
              <w:left w:val="single" w:sz="4" w:space="0" w:color="auto"/>
              <w:bottom w:val="single" w:sz="4" w:space="0" w:color="auto"/>
              <w:right w:val="single" w:sz="4" w:space="0" w:color="auto"/>
            </w:tcBorders>
            <w:hideMark/>
          </w:tcPr>
          <w:p w14:paraId="3DF97146" w14:textId="77777777" w:rsidR="00A57D70" w:rsidRPr="00A57D70" w:rsidRDefault="00A57D70" w:rsidP="00A57D70">
            <w:pPr>
              <w:pStyle w:val="NormalWeb"/>
              <w:spacing w:after="120" w:afterAutospacing="0"/>
              <w:jc w:val="center"/>
              <w:rPr>
                <w:rStyle w:val="Strong"/>
                <w:rFonts w:asciiTheme="minorHAnsi" w:hAnsiTheme="minorHAnsi" w:cs="Arial"/>
                <w:sz w:val="20"/>
                <w:szCs w:val="20"/>
              </w:rPr>
            </w:pPr>
            <w:r w:rsidRPr="00A57D70">
              <w:rPr>
                <w:rFonts w:asciiTheme="minorHAnsi" w:hAnsiTheme="minorHAnsi" w:cs="Arial"/>
                <w:sz w:val="20"/>
                <w:szCs w:val="20"/>
              </w:rPr>
              <w:t>si</w:t>
            </w:r>
          </w:p>
        </w:tc>
        <w:tc>
          <w:tcPr>
            <w:tcW w:w="1567" w:type="dxa"/>
            <w:gridSpan w:val="2"/>
            <w:tcBorders>
              <w:top w:val="single" w:sz="4" w:space="0" w:color="auto"/>
              <w:left w:val="single" w:sz="4" w:space="0" w:color="auto"/>
              <w:bottom w:val="single" w:sz="4" w:space="0" w:color="auto"/>
              <w:right w:val="single" w:sz="4" w:space="0" w:color="auto"/>
            </w:tcBorders>
            <w:hideMark/>
          </w:tcPr>
          <w:p w14:paraId="257B5D74" w14:textId="77777777" w:rsidR="00A57D70" w:rsidRPr="00A57D70" w:rsidRDefault="00A57D70" w:rsidP="00A57D70">
            <w:pPr>
              <w:pStyle w:val="NormalWeb"/>
              <w:spacing w:after="120" w:afterAutospacing="0"/>
              <w:jc w:val="center"/>
              <w:rPr>
                <w:rStyle w:val="Strong"/>
                <w:rFonts w:asciiTheme="minorHAnsi" w:hAnsiTheme="minorHAnsi" w:cs="Arial"/>
                <w:sz w:val="20"/>
                <w:szCs w:val="20"/>
              </w:rPr>
            </w:pPr>
            <w:r w:rsidRPr="00A57D70">
              <w:rPr>
                <w:rFonts w:asciiTheme="minorHAnsi" w:hAnsiTheme="minorHAnsi" w:cs="Arial"/>
                <w:sz w:val="20"/>
                <w:szCs w:val="20"/>
              </w:rPr>
              <w:t>No</w:t>
            </w:r>
          </w:p>
        </w:tc>
      </w:tr>
      <w:tr w:rsidR="00A57D70" w:rsidRPr="00A57D70" w14:paraId="2CAA967F" w14:textId="77777777" w:rsidTr="00A57D70">
        <w:tc>
          <w:tcPr>
            <w:tcW w:w="9576" w:type="dxa"/>
            <w:gridSpan w:val="12"/>
            <w:tcBorders>
              <w:top w:val="single" w:sz="4" w:space="0" w:color="auto"/>
              <w:left w:val="single" w:sz="4" w:space="0" w:color="auto"/>
              <w:bottom w:val="single" w:sz="4" w:space="0" w:color="auto"/>
              <w:right w:val="single" w:sz="4" w:space="0" w:color="auto"/>
            </w:tcBorders>
            <w:shd w:val="clear" w:color="auto" w:fill="D9D9D9"/>
            <w:hideMark/>
          </w:tcPr>
          <w:p w14:paraId="52309400" w14:textId="77777777" w:rsidR="00A57D70" w:rsidRPr="00A57D70" w:rsidRDefault="00A57D70" w:rsidP="00A57D70">
            <w:pPr>
              <w:rPr>
                <w:rFonts w:cs="Arial"/>
                <w:b/>
                <w:sz w:val="20"/>
                <w:szCs w:val="20"/>
              </w:rPr>
            </w:pPr>
            <w:r w:rsidRPr="00A57D70">
              <w:rPr>
                <w:rFonts w:cs="Arial"/>
                <w:b/>
                <w:sz w:val="20"/>
                <w:szCs w:val="20"/>
              </w:rPr>
              <w:t>Sección III:</w:t>
            </w:r>
          </w:p>
        </w:tc>
      </w:tr>
      <w:tr w:rsidR="00A57D70" w:rsidRPr="00A57D70" w14:paraId="1326F0C0" w14:textId="77777777" w:rsidTr="00A57D70">
        <w:tc>
          <w:tcPr>
            <w:tcW w:w="9576" w:type="dxa"/>
            <w:gridSpan w:val="12"/>
            <w:tcBorders>
              <w:top w:val="single" w:sz="4" w:space="0" w:color="auto"/>
              <w:left w:val="single" w:sz="4" w:space="0" w:color="auto"/>
              <w:bottom w:val="single" w:sz="4" w:space="0" w:color="auto"/>
              <w:right w:val="single" w:sz="4" w:space="0" w:color="auto"/>
            </w:tcBorders>
            <w:shd w:val="clear" w:color="auto" w:fill="FFFFFF"/>
            <w:hideMark/>
          </w:tcPr>
          <w:p w14:paraId="275C5F74" w14:textId="77777777" w:rsidR="00A57D70" w:rsidRPr="00A57D70" w:rsidRDefault="00A57D70" w:rsidP="00A57D70">
            <w:pPr>
              <w:spacing w:after="120"/>
              <w:rPr>
                <w:rFonts w:cs="Arial"/>
                <w:sz w:val="20"/>
                <w:szCs w:val="20"/>
              </w:rPr>
            </w:pPr>
            <w:r w:rsidRPr="00A57D70">
              <w:rPr>
                <w:rFonts w:cs="Arial"/>
                <w:sz w:val="20"/>
                <w:szCs w:val="20"/>
              </w:rPr>
              <w:t xml:space="preserve">Creo que la discriminación que experimenté se basó en (marque lo que corresponda): </w:t>
            </w:r>
          </w:p>
          <w:p w14:paraId="1DC6AC66" w14:textId="77777777" w:rsidR="001B1AFF" w:rsidRDefault="00A57D70" w:rsidP="00A57D70">
            <w:pPr>
              <w:tabs>
                <w:tab w:val="left" w:pos="2160"/>
                <w:tab w:val="left" w:pos="5040"/>
              </w:tabs>
              <w:spacing w:after="120"/>
              <w:rPr>
                <w:rFonts w:cs="Arial"/>
                <w:sz w:val="20"/>
                <w:szCs w:val="20"/>
              </w:rPr>
            </w:pPr>
            <w:r w:rsidRPr="00A57D70">
              <w:rPr>
                <w:rFonts w:cs="Arial"/>
                <w:sz w:val="20"/>
                <w:szCs w:val="20"/>
              </w:rPr>
              <w:t>[ ] Carrera</w:t>
            </w:r>
            <w:r w:rsidRPr="00A57D70">
              <w:rPr>
                <w:rFonts w:cs="Arial"/>
                <w:sz w:val="20"/>
                <w:szCs w:val="20"/>
              </w:rPr>
              <w:tab/>
              <w:t>[ ] Color</w:t>
            </w:r>
            <w:r w:rsidRPr="00A57D70">
              <w:rPr>
                <w:rFonts w:cs="Arial"/>
                <w:sz w:val="20"/>
                <w:szCs w:val="20"/>
              </w:rPr>
              <w:tab/>
              <w:t>[ ] Origen nacional</w:t>
            </w:r>
            <w:r w:rsidR="00AE4FD4">
              <w:rPr>
                <w:rFonts w:cs="Arial"/>
                <w:sz w:val="20"/>
                <w:szCs w:val="20"/>
              </w:rPr>
              <w:t xml:space="preserve"> [ ] Años</w:t>
            </w:r>
          </w:p>
          <w:p w14:paraId="69D094ED" w14:textId="77777777" w:rsidR="00A57D70" w:rsidRDefault="001B1AFF" w:rsidP="00A57D70">
            <w:pPr>
              <w:tabs>
                <w:tab w:val="left" w:pos="2160"/>
                <w:tab w:val="left" w:pos="5040"/>
              </w:tabs>
              <w:spacing w:after="120"/>
              <w:rPr>
                <w:rFonts w:cs="Arial"/>
                <w:sz w:val="20"/>
                <w:szCs w:val="20"/>
              </w:rPr>
            </w:pPr>
            <w:r w:rsidRPr="00A57D70">
              <w:rPr>
                <w:rFonts w:cs="Arial"/>
                <w:sz w:val="20"/>
                <w:szCs w:val="20"/>
              </w:rPr>
              <w:t>[] Familia Discapacidad [] o condición religiosa [] Otro________________</w:t>
            </w:r>
          </w:p>
          <w:p w14:paraId="01EE3A11" w14:textId="77777777" w:rsidR="00A57D70" w:rsidRPr="00A57D70" w:rsidRDefault="00A57D70" w:rsidP="00A57D70">
            <w:pPr>
              <w:spacing w:after="120"/>
              <w:rPr>
                <w:rFonts w:cs="Arial"/>
                <w:sz w:val="20"/>
                <w:szCs w:val="20"/>
                <w:u w:val="single"/>
              </w:rPr>
            </w:pPr>
            <w:r w:rsidRPr="00A57D70">
              <w:rPr>
                <w:rFonts w:cs="Arial"/>
                <w:sz w:val="20"/>
                <w:szCs w:val="20"/>
              </w:rPr>
              <w:t xml:space="preserve">Fecha de la supuesta discriminación (mes, día, año): </w:t>
            </w:r>
            <w:r w:rsidRPr="00A57D70">
              <w:rPr>
                <w:rFonts w:cs="Arial"/>
                <w:sz w:val="20"/>
                <w:szCs w:val="20"/>
                <w:u w:val="single"/>
              </w:rPr>
              <w:tab/>
              <w:t>__________</w:t>
            </w:r>
          </w:p>
          <w:p w14:paraId="2B365C38" w14:textId="77777777" w:rsidR="00A57D70" w:rsidRPr="00A57D70" w:rsidRDefault="00A57D70" w:rsidP="00A57D70">
            <w:pPr>
              <w:spacing w:after="120"/>
              <w:rPr>
                <w:rFonts w:cs="Arial"/>
                <w:sz w:val="20"/>
                <w:szCs w:val="20"/>
              </w:rPr>
            </w:pPr>
            <w:r w:rsidRPr="00A57D70">
              <w:rPr>
                <w:rFonts w:cs="Arial"/>
                <w:sz w:val="20"/>
                <w:szCs w:val="20"/>
              </w:rPr>
              <w:t>Explicar lo más claramente posible lo que pasó y por qué cree que fue discriminado. Describir todas las personas que participaron. Incluir el nombre y la información de contacto de la persona (s) que lo discriminó (si se conoce), así como los nombres y la información de contacto de cualquier testigo. Si se necesita más espacio, por favor use la parte de atrás de este formulario.</w:t>
            </w:r>
          </w:p>
          <w:p w14:paraId="5F7C931B" w14:textId="77777777" w:rsidR="00A57D70" w:rsidRPr="00A57D70" w:rsidRDefault="00A57D70" w:rsidP="00A57D70">
            <w:pPr>
              <w:spacing w:after="120"/>
              <w:rPr>
                <w:rFonts w:cs="Arial"/>
                <w:sz w:val="20"/>
                <w:szCs w:val="20"/>
              </w:rPr>
            </w:pPr>
            <w:r w:rsidRPr="00A57D70">
              <w:rPr>
                <w:rFonts w:cs="Arial"/>
                <w:sz w:val="20"/>
                <w:szCs w:val="20"/>
              </w:rPr>
              <w:t>________________________________________________________________________</w:t>
            </w:r>
          </w:p>
          <w:p w14:paraId="49245D95" w14:textId="77777777" w:rsidR="00A57D70" w:rsidRPr="00A57D70" w:rsidRDefault="00A57D70" w:rsidP="00A57D70">
            <w:pPr>
              <w:spacing w:after="120"/>
              <w:rPr>
                <w:rFonts w:cs="Arial"/>
                <w:sz w:val="20"/>
                <w:szCs w:val="20"/>
              </w:rPr>
            </w:pPr>
            <w:r w:rsidRPr="00A57D70">
              <w:rPr>
                <w:rFonts w:cs="Arial"/>
                <w:sz w:val="20"/>
                <w:szCs w:val="20"/>
              </w:rPr>
              <w:t>________________________________________________________________________</w:t>
            </w:r>
          </w:p>
        </w:tc>
      </w:tr>
      <w:tr w:rsidR="00A57D70" w:rsidRPr="00A57D70" w14:paraId="7DF538AA" w14:textId="77777777" w:rsidTr="00A57D70">
        <w:tc>
          <w:tcPr>
            <w:tcW w:w="9576" w:type="dxa"/>
            <w:gridSpan w:val="12"/>
            <w:tcBorders>
              <w:top w:val="single" w:sz="4" w:space="0" w:color="auto"/>
              <w:left w:val="single" w:sz="4" w:space="0" w:color="auto"/>
              <w:bottom w:val="single" w:sz="4" w:space="0" w:color="auto"/>
              <w:right w:val="single" w:sz="4" w:space="0" w:color="auto"/>
            </w:tcBorders>
            <w:shd w:val="clear" w:color="auto" w:fill="D9D9D9"/>
            <w:hideMark/>
          </w:tcPr>
          <w:p w14:paraId="57EEC480" w14:textId="77777777" w:rsidR="00A57D70" w:rsidRPr="00A57D70" w:rsidRDefault="00A57D70" w:rsidP="00A57D70">
            <w:pPr>
              <w:rPr>
                <w:rFonts w:cs="Arial"/>
                <w:b/>
                <w:sz w:val="20"/>
                <w:szCs w:val="20"/>
              </w:rPr>
            </w:pPr>
            <w:r w:rsidRPr="00A57D70">
              <w:rPr>
                <w:rFonts w:cs="Arial"/>
                <w:b/>
                <w:sz w:val="20"/>
                <w:szCs w:val="20"/>
              </w:rPr>
              <w:t>sección IV</w:t>
            </w:r>
          </w:p>
        </w:tc>
      </w:tr>
      <w:tr w:rsidR="00A57D70" w:rsidRPr="00A57D70" w14:paraId="28AEC389" w14:textId="77777777" w:rsidTr="00A57D70">
        <w:trPr>
          <w:trHeight w:val="737"/>
        </w:trPr>
        <w:tc>
          <w:tcPr>
            <w:tcW w:w="6282" w:type="dxa"/>
            <w:gridSpan w:val="7"/>
            <w:tcBorders>
              <w:top w:val="single" w:sz="4" w:space="0" w:color="auto"/>
              <w:left w:val="single" w:sz="4" w:space="0" w:color="auto"/>
              <w:bottom w:val="single" w:sz="4" w:space="0" w:color="auto"/>
              <w:right w:val="single" w:sz="4" w:space="0" w:color="auto"/>
            </w:tcBorders>
            <w:hideMark/>
          </w:tcPr>
          <w:p w14:paraId="438BCD9D" w14:textId="77777777" w:rsidR="00A57D70" w:rsidRPr="00A57D70" w:rsidRDefault="00A57D70" w:rsidP="00A57D70">
            <w:pPr>
              <w:pStyle w:val="NormalWeb"/>
              <w:spacing w:before="0" w:after="120" w:afterAutospacing="0"/>
              <w:rPr>
                <w:rFonts w:asciiTheme="minorHAnsi" w:hAnsiTheme="minorHAnsi" w:cs="Arial"/>
                <w:sz w:val="20"/>
                <w:szCs w:val="20"/>
              </w:rPr>
            </w:pPr>
            <w:r w:rsidRPr="00A57D70">
              <w:rPr>
                <w:rFonts w:asciiTheme="minorHAnsi" w:hAnsiTheme="minorHAnsi" w:cs="Arial"/>
                <w:sz w:val="20"/>
                <w:szCs w:val="20"/>
              </w:rPr>
              <w:t>Ha presentado previamente una queja del Título VI con esta agencia?</w:t>
            </w:r>
          </w:p>
        </w:tc>
        <w:tc>
          <w:tcPr>
            <w:tcW w:w="1548" w:type="dxa"/>
            <w:tcBorders>
              <w:top w:val="single" w:sz="4" w:space="0" w:color="auto"/>
              <w:left w:val="single" w:sz="4" w:space="0" w:color="auto"/>
              <w:bottom w:val="single" w:sz="4" w:space="0" w:color="auto"/>
              <w:right w:val="single" w:sz="4" w:space="0" w:color="auto"/>
            </w:tcBorders>
            <w:hideMark/>
          </w:tcPr>
          <w:p w14:paraId="655BE39D" w14:textId="77777777" w:rsidR="00A57D70" w:rsidRPr="00A57D70" w:rsidRDefault="00A57D70" w:rsidP="00A57D70">
            <w:pPr>
              <w:pStyle w:val="NormalWeb"/>
              <w:spacing w:before="0" w:after="120" w:afterAutospacing="0"/>
              <w:jc w:val="center"/>
              <w:rPr>
                <w:rFonts w:asciiTheme="minorHAnsi" w:hAnsiTheme="minorHAnsi" w:cs="Arial"/>
                <w:sz w:val="20"/>
                <w:szCs w:val="20"/>
              </w:rPr>
            </w:pPr>
            <w:r w:rsidRPr="00A57D70">
              <w:rPr>
                <w:rFonts w:asciiTheme="minorHAnsi" w:hAnsiTheme="minorHAnsi" w:cs="Arial"/>
                <w:sz w:val="20"/>
                <w:szCs w:val="20"/>
              </w:rPr>
              <w:t>si</w:t>
            </w:r>
          </w:p>
        </w:tc>
        <w:tc>
          <w:tcPr>
            <w:tcW w:w="1746" w:type="dxa"/>
            <w:gridSpan w:val="4"/>
            <w:tcBorders>
              <w:top w:val="single" w:sz="4" w:space="0" w:color="auto"/>
              <w:left w:val="single" w:sz="4" w:space="0" w:color="auto"/>
              <w:bottom w:val="single" w:sz="4" w:space="0" w:color="auto"/>
              <w:right w:val="single" w:sz="4" w:space="0" w:color="auto"/>
            </w:tcBorders>
            <w:hideMark/>
          </w:tcPr>
          <w:p w14:paraId="1137E73D" w14:textId="77777777" w:rsidR="00A57D70" w:rsidRPr="00A57D70" w:rsidRDefault="00A57D70" w:rsidP="00A57D70">
            <w:pPr>
              <w:pStyle w:val="NormalWeb"/>
              <w:spacing w:before="0" w:after="120" w:afterAutospacing="0"/>
              <w:jc w:val="center"/>
              <w:rPr>
                <w:rFonts w:asciiTheme="minorHAnsi" w:hAnsiTheme="minorHAnsi" w:cs="Arial"/>
                <w:sz w:val="20"/>
                <w:szCs w:val="20"/>
              </w:rPr>
            </w:pPr>
            <w:r w:rsidRPr="00A57D70">
              <w:rPr>
                <w:rFonts w:asciiTheme="minorHAnsi" w:hAnsiTheme="minorHAnsi" w:cs="Arial"/>
                <w:sz w:val="20"/>
                <w:szCs w:val="20"/>
              </w:rPr>
              <w:t>No</w:t>
            </w:r>
          </w:p>
        </w:tc>
      </w:tr>
    </w:tbl>
    <w:p w14:paraId="53903755" w14:textId="77777777" w:rsidR="00A57D70" w:rsidRDefault="00A57D70" w:rsidP="00A57D70"/>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A57D70" w:rsidRPr="00A57D70" w14:paraId="61932337" w14:textId="77777777" w:rsidTr="00A57D70">
        <w:trPr>
          <w:trHeight w:val="251"/>
        </w:trPr>
        <w:tc>
          <w:tcPr>
            <w:tcW w:w="9576" w:type="dxa"/>
            <w:tcBorders>
              <w:top w:val="single" w:sz="4" w:space="0" w:color="auto"/>
              <w:left w:val="single" w:sz="4" w:space="0" w:color="auto"/>
              <w:bottom w:val="single" w:sz="4" w:space="0" w:color="auto"/>
              <w:right w:val="single" w:sz="4" w:space="0" w:color="auto"/>
            </w:tcBorders>
            <w:shd w:val="clear" w:color="auto" w:fill="D9D9D9"/>
            <w:hideMark/>
          </w:tcPr>
          <w:p w14:paraId="5EA7AC8A" w14:textId="77777777" w:rsidR="00A57D70" w:rsidRPr="00A57D70" w:rsidRDefault="00A57D70" w:rsidP="00A57D70">
            <w:pPr>
              <w:pStyle w:val="NormalWeb"/>
              <w:spacing w:before="0" w:after="120" w:afterAutospacing="0"/>
              <w:rPr>
                <w:rFonts w:asciiTheme="minorHAnsi" w:hAnsiTheme="minorHAnsi" w:cs="Arial"/>
                <w:sz w:val="20"/>
                <w:szCs w:val="20"/>
              </w:rPr>
            </w:pPr>
            <w:r>
              <w:br w:type="page"/>
            </w:r>
            <w:r w:rsidRPr="00A57D70">
              <w:rPr>
                <w:rFonts w:asciiTheme="minorHAnsi" w:hAnsiTheme="minorHAnsi" w:cs="Arial"/>
                <w:b/>
                <w:sz w:val="20"/>
                <w:szCs w:val="20"/>
              </w:rPr>
              <w:t>sección V</w:t>
            </w:r>
          </w:p>
        </w:tc>
      </w:tr>
      <w:tr w:rsidR="00A57D70" w:rsidRPr="00A57D70" w14:paraId="5E8E54F8" w14:textId="77777777" w:rsidTr="00A57D70">
        <w:tc>
          <w:tcPr>
            <w:tcW w:w="9576" w:type="dxa"/>
            <w:tcBorders>
              <w:top w:val="single" w:sz="4" w:space="0" w:color="auto"/>
              <w:left w:val="single" w:sz="4" w:space="0" w:color="auto"/>
              <w:bottom w:val="single" w:sz="4" w:space="0" w:color="auto"/>
              <w:right w:val="single" w:sz="4" w:space="0" w:color="auto"/>
            </w:tcBorders>
            <w:hideMark/>
          </w:tcPr>
          <w:p w14:paraId="64BAE333" w14:textId="77777777" w:rsidR="00A57D70" w:rsidRPr="00A57D70" w:rsidRDefault="00A57D70" w:rsidP="00A57D70">
            <w:pPr>
              <w:tabs>
                <w:tab w:val="left" w:pos="2430"/>
                <w:tab w:val="left" w:pos="4320"/>
                <w:tab w:val="left" w:pos="6480"/>
              </w:tabs>
              <w:spacing w:after="120"/>
              <w:rPr>
                <w:rFonts w:cs="Arial"/>
                <w:sz w:val="20"/>
                <w:szCs w:val="20"/>
              </w:rPr>
            </w:pPr>
            <w:r w:rsidRPr="00A57D70">
              <w:rPr>
                <w:rFonts w:cs="Arial"/>
                <w:sz w:val="20"/>
                <w:szCs w:val="20"/>
              </w:rPr>
              <w:t xml:space="preserve">¿Ha presentado esta queja con cualquier otro federal, estatal o local, o con cualquier corte federal o estatal? </w:t>
            </w:r>
          </w:p>
          <w:p w14:paraId="70AAFCC8" w14:textId="77777777" w:rsidR="00A57D70" w:rsidRPr="00A57D70" w:rsidRDefault="00A57D70" w:rsidP="00A57D70">
            <w:pPr>
              <w:tabs>
                <w:tab w:val="left" w:pos="2430"/>
                <w:tab w:val="left" w:pos="4320"/>
                <w:tab w:val="left" w:pos="6480"/>
              </w:tabs>
              <w:spacing w:after="120"/>
              <w:rPr>
                <w:rFonts w:cs="Arial"/>
                <w:sz w:val="20"/>
                <w:szCs w:val="20"/>
              </w:rPr>
            </w:pPr>
            <w:r w:rsidRPr="00A57D70">
              <w:rPr>
                <w:rFonts w:cs="Arial"/>
                <w:sz w:val="20"/>
                <w:szCs w:val="20"/>
              </w:rPr>
              <w:t>[ ] Si</w:t>
            </w:r>
            <w:r w:rsidRPr="00A57D70">
              <w:rPr>
                <w:rFonts w:cs="Arial"/>
                <w:sz w:val="20"/>
                <w:szCs w:val="20"/>
              </w:rPr>
              <w:tab/>
              <w:t>[ ] No</w:t>
            </w:r>
          </w:p>
          <w:p w14:paraId="6AB07C04" w14:textId="77777777" w:rsidR="00A57D70" w:rsidRPr="00A57D70" w:rsidRDefault="00A57D70" w:rsidP="00A57D70">
            <w:pPr>
              <w:spacing w:after="120"/>
              <w:rPr>
                <w:rFonts w:cs="Arial"/>
                <w:sz w:val="20"/>
                <w:szCs w:val="20"/>
              </w:rPr>
            </w:pPr>
            <w:r w:rsidRPr="00A57D70">
              <w:rPr>
                <w:rFonts w:cs="Arial"/>
                <w:sz w:val="20"/>
                <w:szCs w:val="20"/>
              </w:rPr>
              <w:t>En caso afirmativo, marque lo que corresponda:</w:t>
            </w:r>
          </w:p>
          <w:p w14:paraId="0F928CEF" w14:textId="77777777" w:rsidR="00A57D70" w:rsidRPr="00A57D70" w:rsidRDefault="00A57D70" w:rsidP="00A57D70">
            <w:pPr>
              <w:spacing w:after="120"/>
              <w:rPr>
                <w:rFonts w:cs="Arial"/>
                <w:sz w:val="20"/>
                <w:szCs w:val="20"/>
              </w:rPr>
            </w:pPr>
            <w:r w:rsidRPr="00A57D70">
              <w:rPr>
                <w:rFonts w:cs="Arial"/>
                <w:sz w:val="20"/>
                <w:szCs w:val="20"/>
              </w:rPr>
              <w:t xml:space="preserve">[ ] Agencia Federal: </w:t>
            </w:r>
            <w:r w:rsidRPr="00A57D70">
              <w:rPr>
                <w:rFonts w:cs="Arial"/>
                <w:sz w:val="20"/>
                <w:szCs w:val="20"/>
                <w:u w:val="single"/>
              </w:rPr>
              <w:tab/>
            </w:r>
            <w:r w:rsidRPr="00A57D70">
              <w:rPr>
                <w:rFonts w:cs="Arial"/>
                <w:sz w:val="20"/>
                <w:szCs w:val="20"/>
                <w:u w:val="single"/>
              </w:rPr>
              <w:tab/>
            </w:r>
            <w:r w:rsidRPr="00A57D70">
              <w:rPr>
                <w:rFonts w:cs="Arial"/>
                <w:sz w:val="20"/>
                <w:szCs w:val="20"/>
                <w:u w:val="single"/>
              </w:rPr>
              <w:tab/>
            </w:r>
            <w:r w:rsidRPr="00A57D70">
              <w:rPr>
                <w:rFonts w:cs="Arial"/>
                <w:sz w:val="20"/>
                <w:szCs w:val="20"/>
                <w:u w:val="single"/>
              </w:rPr>
              <w:tab/>
            </w:r>
          </w:p>
          <w:p w14:paraId="04355A62" w14:textId="77777777" w:rsidR="00A57D70" w:rsidRPr="00A57D70" w:rsidRDefault="00A57D70" w:rsidP="00A57D70">
            <w:pPr>
              <w:tabs>
                <w:tab w:val="left" w:pos="4320"/>
              </w:tabs>
              <w:spacing w:after="120"/>
              <w:rPr>
                <w:rFonts w:cs="Arial"/>
                <w:sz w:val="20"/>
                <w:szCs w:val="20"/>
              </w:rPr>
            </w:pPr>
            <w:r w:rsidRPr="00A57D70">
              <w:rPr>
                <w:rFonts w:cs="Arial"/>
                <w:sz w:val="20"/>
                <w:szCs w:val="20"/>
              </w:rPr>
              <w:t xml:space="preserve">[ ] Corte federal </w:t>
            </w:r>
            <w:r w:rsidRPr="00A57D70">
              <w:rPr>
                <w:rFonts w:cs="Arial"/>
                <w:sz w:val="20"/>
                <w:szCs w:val="20"/>
                <w:u w:val="single"/>
              </w:rPr>
              <w:tab/>
            </w:r>
            <w:r w:rsidRPr="00A57D70">
              <w:rPr>
                <w:rFonts w:cs="Arial"/>
                <w:sz w:val="20"/>
                <w:szCs w:val="20"/>
              </w:rPr>
              <w:tab/>
              <w:t xml:space="preserve">[ ] Agencia del estado </w:t>
            </w:r>
            <w:r w:rsidRPr="00A57D70">
              <w:rPr>
                <w:rFonts w:cs="Arial"/>
                <w:sz w:val="20"/>
                <w:szCs w:val="20"/>
                <w:u w:val="single"/>
              </w:rPr>
              <w:tab/>
            </w:r>
            <w:r w:rsidRPr="00A57D70">
              <w:rPr>
                <w:rFonts w:cs="Arial"/>
                <w:sz w:val="20"/>
                <w:szCs w:val="20"/>
                <w:u w:val="single"/>
              </w:rPr>
              <w:tab/>
            </w:r>
            <w:r w:rsidRPr="00A57D70">
              <w:rPr>
                <w:rFonts w:cs="Arial"/>
                <w:sz w:val="20"/>
                <w:szCs w:val="20"/>
                <w:u w:val="single"/>
              </w:rPr>
              <w:tab/>
            </w:r>
          </w:p>
          <w:p w14:paraId="0DD925DD" w14:textId="77777777" w:rsidR="00A57D70" w:rsidRPr="00A57D70" w:rsidRDefault="00A57D70" w:rsidP="00A57D70">
            <w:pPr>
              <w:tabs>
                <w:tab w:val="left" w:pos="4320"/>
              </w:tabs>
              <w:spacing w:after="120"/>
              <w:rPr>
                <w:rFonts w:cs="Arial"/>
                <w:sz w:val="20"/>
                <w:szCs w:val="20"/>
              </w:rPr>
            </w:pPr>
            <w:r w:rsidRPr="00A57D70">
              <w:rPr>
                <w:rFonts w:cs="Arial"/>
                <w:sz w:val="20"/>
                <w:szCs w:val="20"/>
              </w:rPr>
              <w:t xml:space="preserve">[] Corte del Estado </w:t>
            </w:r>
            <w:r w:rsidRPr="00A57D70">
              <w:rPr>
                <w:rFonts w:cs="Arial"/>
                <w:sz w:val="20"/>
                <w:szCs w:val="20"/>
                <w:u w:val="single"/>
              </w:rPr>
              <w:tab/>
            </w:r>
            <w:r w:rsidRPr="00A57D70">
              <w:rPr>
                <w:rFonts w:cs="Arial"/>
                <w:sz w:val="20"/>
                <w:szCs w:val="20"/>
              </w:rPr>
              <w:tab/>
              <w:t xml:space="preserve">[] Agencia Local </w:t>
            </w:r>
            <w:r w:rsidRPr="00A57D70">
              <w:rPr>
                <w:rFonts w:cs="Arial"/>
                <w:sz w:val="20"/>
                <w:szCs w:val="20"/>
                <w:u w:val="single"/>
              </w:rPr>
              <w:tab/>
            </w:r>
            <w:r w:rsidRPr="00A57D70">
              <w:rPr>
                <w:rFonts w:cs="Arial"/>
                <w:sz w:val="20"/>
                <w:szCs w:val="20"/>
                <w:u w:val="single"/>
              </w:rPr>
              <w:tab/>
            </w:r>
            <w:r w:rsidRPr="00A57D70">
              <w:rPr>
                <w:rFonts w:cs="Arial"/>
                <w:sz w:val="20"/>
                <w:szCs w:val="20"/>
                <w:u w:val="single"/>
              </w:rPr>
              <w:tab/>
            </w:r>
          </w:p>
        </w:tc>
      </w:tr>
      <w:tr w:rsidR="00A57D70" w:rsidRPr="00A57D70" w14:paraId="66247269" w14:textId="77777777" w:rsidTr="00A57D70">
        <w:tc>
          <w:tcPr>
            <w:tcW w:w="9576" w:type="dxa"/>
            <w:tcBorders>
              <w:top w:val="single" w:sz="4" w:space="0" w:color="auto"/>
              <w:left w:val="single" w:sz="4" w:space="0" w:color="auto"/>
              <w:bottom w:val="single" w:sz="4" w:space="0" w:color="auto"/>
              <w:right w:val="single" w:sz="4" w:space="0" w:color="auto"/>
            </w:tcBorders>
            <w:hideMark/>
          </w:tcPr>
          <w:p w14:paraId="155E8517" w14:textId="77777777" w:rsidR="00A57D70" w:rsidRPr="00A57D70" w:rsidRDefault="00A57D70" w:rsidP="00A57D70">
            <w:pPr>
              <w:spacing w:after="120"/>
              <w:rPr>
                <w:rFonts w:cs="Arial"/>
                <w:sz w:val="20"/>
                <w:szCs w:val="20"/>
              </w:rPr>
            </w:pPr>
            <w:r w:rsidRPr="00A57D70">
              <w:rPr>
                <w:rFonts w:cs="Arial"/>
                <w:sz w:val="20"/>
                <w:szCs w:val="20"/>
              </w:rPr>
              <w:t>Sírvanse proporcionar información sobre una persona de contacto en la agencia / tribunal donde se presentó la queja.</w:t>
            </w:r>
            <w:r w:rsidRPr="00A57D70">
              <w:rPr>
                <w:rFonts w:cs="Arial"/>
                <w:sz w:val="20"/>
                <w:szCs w:val="20"/>
              </w:rPr>
              <w:tab/>
            </w:r>
          </w:p>
        </w:tc>
      </w:tr>
      <w:tr w:rsidR="00A57D70" w:rsidRPr="00A57D70" w14:paraId="5BE1B390" w14:textId="77777777" w:rsidTr="00A57D70">
        <w:tc>
          <w:tcPr>
            <w:tcW w:w="9576" w:type="dxa"/>
            <w:tcBorders>
              <w:top w:val="single" w:sz="4" w:space="0" w:color="auto"/>
              <w:left w:val="single" w:sz="4" w:space="0" w:color="auto"/>
              <w:bottom w:val="single" w:sz="4" w:space="0" w:color="auto"/>
              <w:right w:val="single" w:sz="4" w:space="0" w:color="auto"/>
            </w:tcBorders>
            <w:hideMark/>
          </w:tcPr>
          <w:p w14:paraId="1F4602AF" w14:textId="77777777" w:rsidR="00A57D70" w:rsidRPr="00A57D70" w:rsidRDefault="00A57D70" w:rsidP="00A57D70">
            <w:pPr>
              <w:pStyle w:val="NormalWeb"/>
              <w:spacing w:after="120" w:afterAutospacing="0"/>
              <w:rPr>
                <w:rStyle w:val="Strong"/>
                <w:rFonts w:asciiTheme="minorHAnsi" w:hAnsiTheme="minorHAnsi" w:cs="Arial"/>
                <w:b w:val="0"/>
                <w:sz w:val="20"/>
                <w:szCs w:val="20"/>
              </w:rPr>
            </w:pPr>
            <w:r w:rsidRPr="00A57D70">
              <w:rPr>
                <w:rStyle w:val="Strong"/>
                <w:rFonts w:asciiTheme="minorHAnsi" w:hAnsiTheme="minorHAnsi" w:cs="Arial"/>
                <w:b w:val="0"/>
                <w:sz w:val="20"/>
                <w:szCs w:val="20"/>
              </w:rPr>
              <w:t>Nombre:</w:t>
            </w:r>
          </w:p>
        </w:tc>
      </w:tr>
      <w:tr w:rsidR="00A57D70" w:rsidRPr="00A57D70" w14:paraId="65F762D2" w14:textId="77777777" w:rsidTr="00A57D70">
        <w:tc>
          <w:tcPr>
            <w:tcW w:w="9576" w:type="dxa"/>
            <w:tcBorders>
              <w:top w:val="single" w:sz="4" w:space="0" w:color="auto"/>
              <w:left w:val="single" w:sz="4" w:space="0" w:color="auto"/>
              <w:bottom w:val="single" w:sz="4" w:space="0" w:color="auto"/>
              <w:right w:val="single" w:sz="4" w:space="0" w:color="auto"/>
            </w:tcBorders>
            <w:hideMark/>
          </w:tcPr>
          <w:p w14:paraId="7CB279CB" w14:textId="77777777" w:rsidR="00A57D70" w:rsidRPr="00A57D70" w:rsidRDefault="00A57D70" w:rsidP="00A57D70">
            <w:pPr>
              <w:pStyle w:val="NormalWeb"/>
              <w:spacing w:after="120" w:afterAutospacing="0"/>
              <w:rPr>
                <w:rStyle w:val="Strong"/>
                <w:rFonts w:asciiTheme="minorHAnsi" w:hAnsiTheme="minorHAnsi" w:cs="Arial"/>
                <w:b w:val="0"/>
                <w:sz w:val="20"/>
                <w:szCs w:val="20"/>
              </w:rPr>
            </w:pPr>
            <w:r w:rsidRPr="00A57D70">
              <w:rPr>
                <w:rStyle w:val="Strong"/>
                <w:rFonts w:asciiTheme="minorHAnsi" w:hAnsiTheme="minorHAnsi" w:cs="Arial"/>
                <w:b w:val="0"/>
                <w:sz w:val="20"/>
                <w:szCs w:val="20"/>
              </w:rPr>
              <w:t>Título:</w:t>
            </w:r>
          </w:p>
        </w:tc>
      </w:tr>
      <w:tr w:rsidR="00A57D70" w:rsidRPr="00A57D70" w14:paraId="60D069EF" w14:textId="77777777" w:rsidTr="00A57D70">
        <w:tc>
          <w:tcPr>
            <w:tcW w:w="9576" w:type="dxa"/>
            <w:tcBorders>
              <w:top w:val="single" w:sz="4" w:space="0" w:color="auto"/>
              <w:left w:val="single" w:sz="4" w:space="0" w:color="auto"/>
              <w:bottom w:val="single" w:sz="4" w:space="0" w:color="auto"/>
              <w:right w:val="single" w:sz="4" w:space="0" w:color="auto"/>
            </w:tcBorders>
            <w:hideMark/>
          </w:tcPr>
          <w:p w14:paraId="5E96F8B7" w14:textId="77777777" w:rsidR="00A57D70" w:rsidRPr="00A57D70" w:rsidRDefault="00A57D70" w:rsidP="00A57D70">
            <w:pPr>
              <w:pStyle w:val="NormalWeb"/>
              <w:spacing w:after="120" w:afterAutospacing="0"/>
              <w:rPr>
                <w:rStyle w:val="Strong"/>
                <w:rFonts w:asciiTheme="minorHAnsi" w:hAnsiTheme="minorHAnsi" w:cs="Arial"/>
                <w:b w:val="0"/>
                <w:sz w:val="20"/>
                <w:szCs w:val="20"/>
              </w:rPr>
            </w:pPr>
            <w:r w:rsidRPr="00A57D70">
              <w:rPr>
                <w:rStyle w:val="Strong"/>
                <w:rFonts w:asciiTheme="minorHAnsi" w:hAnsiTheme="minorHAnsi" w:cs="Arial"/>
                <w:b w:val="0"/>
                <w:sz w:val="20"/>
                <w:szCs w:val="20"/>
              </w:rPr>
              <w:t>Agencia:</w:t>
            </w:r>
          </w:p>
        </w:tc>
      </w:tr>
      <w:tr w:rsidR="00A57D70" w:rsidRPr="00A57D70" w14:paraId="6CE1424F" w14:textId="77777777" w:rsidTr="00A57D70">
        <w:tc>
          <w:tcPr>
            <w:tcW w:w="9576" w:type="dxa"/>
            <w:tcBorders>
              <w:top w:val="single" w:sz="4" w:space="0" w:color="auto"/>
              <w:left w:val="single" w:sz="4" w:space="0" w:color="auto"/>
              <w:bottom w:val="single" w:sz="4" w:space="0" w:color="auto"/>
              <w:right w:val="single" w:sz="4" w:space="0" w:color="auto"/>
            </w:tcBorders>
            <w:hideMark/>
          </w:tcPr>
          <w:p w14:paraId="367CCD6B" w14:textId="77777777" w:rsidR="00A57D70" w:rsidRPr="00A57D70" w:rsidRDefault="00A57D70" w:rsidP="00A57D70">
            <w:pPr>
              <w:pStyle w:val="NormalWeb"/>
              <w:spacing w:after="120" w:afterAutospacing="0"/>
              <w:rPr>
                <w:rStyle w:val="Strong"/>
                <w:rFonts w:asciiTheme="minorHAnsi" w:hAnsiTheme="minorHAnsi" w:cs="Arial"/>
                <w:b w:val="0"/>
                <w:sz w:val="20"/>
                <w:szCs w:val="20"/>
              </w:rPr>
            </w:pPr>
            <w:r w:rsidRPr="00A57D70">
              <w:rPr>
                <w:rStyle w:val="Strong"/>
                <w:rFonts w:asciiTheme="minorHAnsi" w:hAnsiTheme="minorHAnsi" w:cs="Arial"/>
                <w:b w:val="0"/>
                <w:sz w:val="20"/>
                <w:szCs w:val="20"/>
              </w:rPr>
              <w:t>Habla a:</w:t>
            </w:r>
          </w:p>
        </w:tc>
      </w:tr>
      <w:tr w:rsidR="00A57D70" w:rsidRPr="00A57D70" w14:paraId="2706B3EA" w14:textId="77777777" w:rsidTr="00A57D70">
        <w:tc>
          <w:tcPr>
            <w:tcW w:w="9576" w:type="dxa"/>
            <w:tcBorders>
              <w:top w:val="single" w:sz="4" w:space="0" w:color="auto"/>
              <w:left w:val="single" w:sz="4" w:space="0" w:color="auto"/>
              <w:bottom w:val="single" w:sz="4" w:space="0" w:color="auto"/>
              <w:right w:val="single" w:sz="4" w:space="0" w:color="auto"/>
            </w:tcBorders>
            <w:hideMark/>
          </w:tcPr>
          <w:p w14:paraId="18B9B2A2" w14:textId="77777777" w:rsidR="00A57D70" w:rsidRPr="00A57D70" w:rsidRDefault="00A57D70" w:rsidP="00A57D70">
            <w:pPr>
              <w:pStyle w:val="NormalWeb"/>
              <w:spacing w:after="120" w:afterAutospacing="0"/>
              <w:rPr>
                <w:rStyle w:val="Strong"/>
                <w:rFonts w:asciiTheme="minorHAnsi" w:hAnsiTheme="minorHAnsi" w:cs="Arial"/>
                <w:b w:val="0"/>
                <w:sz w:val="20"/>
                <w:szCs w:val="20"/>
              </w:rPr>
            </w:pPr>
            <w:r w:rsidRPr="00A57D70">
              <w:rPr>
                <w:rStyle w:val="Strong"/>
                <w:rFonts w:asciiTheme="minorHAnsi" w:hAnsiTheme="minorHAnsi" w:cs="Arial"/>
                <w:b w:val="0"/>
                <w:sz w:val="20"/>
                <w:szCs w:val="20"/>
              </w:rPr>
              <w:t>Teléfono:</w:t>
            </w:r>
          </w:p>
        </w:tc>
      </w:tr>
      <w:tr w:rsidR="00A57D70" w:rsidRPr="00A57D70" w14:paraId="393FA016" w14:textId="77777777" w:rsidTr="00A57D70">
        <w:tc>
          <w:tcPr>
            <w:tcW w:w="9576" w:type="dxa"/>
            <w:tcBorders>
              <w:top w:val="single" w:sz="4" w:space="0" w:color="auto"/>
              <w:left w:val="single" w:sz="4" w:space="0" w:color="auto"/>
              <w:bottom w:val="single" w:sz="4" w:space="0" w:color="auto"/>
              <w:right w:val="single" w:sz="4" w:space="0" w:color="auto"/>
            </w:tcBorders>
            <w:shd w:val="clear" w:color="auto" w:fill="D9D9D9"/>
            <w:hideMark/>
          </w:tcPr>
          <w:p w14:paraId="4730E14A" w14:textId="77777777" w:rsidR="00A57D70" w:rsidRPr="00A57D70" w:rsidRDefault="00A57D70" w:rsidP="00A57D70">
            <w:pPr>
              <w:rPr>
                <w:rFonts w:cs="Arial"/>
                <w:b/>
                <w:sz w:val="20"/>
                <w:szCs w:val="20"/>
              </w:rPr>
            </w:pPr>
            <w:r w:rsidRPr="00A57D70">
              <w:rPr>
                <w:rFonts w:cs="Arial"/>
                <w:b/>
                <w:sz w:val="20"/>
                <w:szCs w:val="20"/>
              </w:rPr>
              <w:t>sección VI</w:t>
            </w:r>
          </w:p>
        </w:tc>
      </w:tr>
      <w:tr w:rsidR="00A57D70" w:rsidRPr="00A57D70" w14:paraId="200D4008" w14:textId="77777777" w:rsidTr="00A57D70">
        <w:tc>
          <w:tcPr>
            <w:tcW w:w="9576" w:type="dxa"/>
            <w:tcBorders>
              <w:top w:val="single" w:sz="4" w:space="0" w:color="auto"/>
              <w:left w:val="single" w:sz="4" w:space="0" w:color="auto"/>
              <w:bottom w:val="single" w:sz="4" w:space="0" w:color="auto"/>
              <w:right w:val="single" w:sz="4" w:space="0" w:color="auto"/>
            </w:tcBorders>
            <w:hideMark/>
          </w:tcPr>
          <w:p w14:paraId="58ED3B6A" w14:textId="77777777" w:rsidR="00A57D70" w:rsidRPr="00A57D70" w:rsidRDefault="00A57D70" w:rsidP="00A57D70">
            <w:pPr>
              <w:pStyle w:val="NormalWeb"/>
              <w:spacing w:before="0" w:after="120" w:afterAutospacing="0"/>
              <w:rPr>
                <w:rFonts w:asciiTheme="minorHAnsi" w:hAnsiTheme="minorHAnsi" w:cs="Arial"/>
                <w:sz w:val="20"/>
                <w:szCs w:val="20"/>
              </w:rPr>
            </w:pPr>
            <w:r w:rsidRPr="00A57D70">
              <w:rPr>
                <w:rFonts w:asciiTheme="minorHAnsi" w:hAnsiTheme="minorHAnsi" w:cs="Arial"/>
                <w:sz w:val="20"/>
                <w:szCs w:val="20"/>
              </w:rPr>
              <w:t>Nombre de la agencia de queja es en contra:</w:t>
            </w:r>
          </w:p>
        </w:tc>
      </w:tr>
      <w:tr w:rsidR="00A57D70" w:rsidRPr="00A57D70" w14:paraId="317D7494" w14:textId="77777777" w:rsidTr="00A57D70">
        <w:tc>
          <w:tcPr>
            <w:tcW w:w="9576" w:type="dxa"/>
            <w:tcBorders>
              <w:top w:val="single" w:sz="4" w:space="0" w:color="auto"/>
              <w:left w:val="single" w:sz="4" w:space="0" w:color="auto"/>
              <w:bottom w:val="single" w:sz="4" w:space="0" w:color="auto"/>
              <w:right w:val="single" w:sz="4" w:space="0" w:color="auto"/>
            </w:tcBorders>
            <w:hideMark/>
          </w:tcPr>
          <w:p w14:paraId="375E2350" w14:textId="77777777" w:rsidR="00A57D70" w:rsidRPr="00A57D70" w:rsidRDefault="00A57D70" w:rsidP="00A57D70">
            <w:pPr>
              <w:pStyle w:val="NormalWeb"/>
              <w:spacing w:before="0" w:after="120" w:afterAutospacing="0"/>
              <w:rPr>
                <w:rFonts w:asciiTheme="minorHAnsi" w:hAnsiTheme="minorHAnsi" w:cs="Arial"/>
                <w:sz w:val="20"/>
                <w:szCs w:val="20"/>
              </w:rPr>
            </w:pPr>
            <w:r w:rsidRPr="00A57D70">
              <w:rPr>
                <w:rFonts w:asciiTheme="minorHAnsi" w:hAnsiTheme="minorHAnsi" w:cs="Arial"/>
                <w:sz w:val="20"/>
                <w:szCs w:val="20"/>
              </w:rPr>
              <w:t xml:space="preserve">Persona de contacto: </w:t>
            </w:r>
          </w:p>
        </w:tc>
      </w:tr>
      <w:tr w:rsidR="00A57D70" w:rsidRPr="00A57D70" w14:paraId="2C8DB334" w14:textId="77777777" w:rsidTr="00A57D70">
        <w:tc>
          <w:tcPr>
            <w:tcW w:w="9576" w:type="dxa"/>
            <w:tcBorders>
              <w:top w:val="single" w:sz="4" w:space="0" w:color="auto"/>
              <w:left w:val="single" w:sz="4" w:space="0" w:color="auto"/>
              <w:bottom w:val="single" w:sz="4" w:space="0" w:color="auto"/>
              <w:right w:val="single" w:sz="4" w:space="0" w:color="auto"/>
            </w:tcBorders>
            <w:hideMark/>
          </w:tcPr>
          <w:p w14:paraId="34EE144E" w14:textId="77777777" w:rsidR="00A57D70" w:rsidRPr="00A57D70" w:rsidRDefault="00A57D70" w:rsidP="00A57D70">
            <w:pPr>
              <w:pStyle w:val="NormalWeb"/>
              <w:spacing w:before="0" w:after="120" w:afterAutospacing="0"/>
              <w:rPr>
                <w:rFonts w:asciiTheme="minorHAnsi" w:hAnsiTheme="minorHAnsi" w:cs="Arial"/>
                <w:sz w:val="20"/>
                <w:szCs w:val="20"/>
              </w:rPr>
            </w:pPr>
            <w:r w:rsidRPr="00A57D70">
              <w:rPr>
                <w:rFonts w:asciiTheme="minorHAnsi" w:hAnsiTheme="minorHAnsi" w:cs="Arial"/>
                <w:sz w:val="20"/>
                <w:szCs w:val="20"/>
              </w:rPr>
              <w:t>Título:</w:t>
            </w:r>
          </w:p>
        </w:tc>
      </w:tr>
      <w:tr w:rsidR="00A57D70" w:rsidRPr="00A57D70" w14:paraId="23F0BE92" w14:textId="77777777" w:rsidTr="00A57D70">
        <w:tc>
          <w:tcPr>
            <w:tcW w:w="9576" w:type="dxa"/>
            <w:tcBorders>
              <w:top w:val="single" w:sz="4" w:space="0" w:color="auto"/>
              <w:left w:val="single" w:sz="4" w:space="0" w:color="auto"/>
              <w:bottom w:val="single" w:sz="4" w:space="0" w:color="auto"/>
              <w:right w:val="single" w:sz="4" w:space="0" w:color="auto"/>
            </w:tcBorders>
            <w:hideMark/>
          </w:tcPr>
          <w:p w14:paraId="53209493" w14:textId="77777777" w:rsidR="00A57D70" w:rsidRPr="00A57D70" w:rsidRDefault="00A57D70" w:rsidP="00A57D70">
            <w:pPr>
              <w:pStyle w:val="NormalWeb"/>
              <w:spacing w:before="0" w:after="120" w:afterAutospacing="0"/>
              <w:rPr>
                <w:rFonts w:asciiTheme="minorHAnsi" w:hAnsiTheme="minorHAnsi" w:cs="Arial"/>
                <w:sz w:val="20"/>
                <w:szCs w:val="20"/>
              </w:rPr>
            </w:pPr>
            <w:r w:rsidRPr="00A57D70">
              <w:rPr>
                <w:rFonts w:asciiTheme="minorHAnsi" w:hAnsiTheme="minorHAnsi" w:cs="Arial"/>
                <w:sz w:val="20"/>
                <w:szCs w:val="20"/>
              </w:rPr>
              <w:t>Número de teléfono:</w:t>
            </w:r>
          </w:p>
        </w:tc>
      </w:tr>
    </w:tbl>
    <w:p w14:paraId="65CBA17B" w14:textId="77777777" w:rsidR="00A57D70" w:rsidRDefault="00A57D70" w:rsidP="00A57D70">
      <w:pPr>
        <w:pStyle w:val="BodyText"/>
      </w:pPr>
    </w:p>
    <w:p w14:paraId="4FFEDF99" w14:textId="77777777" w:rsidR="00A57D70" w:rsidRDefault="00A57D70" w:rsidP="00A57D70">
      <w:pPr>
        <w:pStyle w:val="BodyText"/>
      </w:pPr>
      <w:r>
        <w:t>Puede adjuntar cualquier material escrito o cualquier otra información que usted piensa que es relevante para su queja.</w:t>
      </w:r>
    </w:p>
    <w:p w14:paraId="7FD4CA58" w14:textId="77777777" w:rsidR="00A57D70" w:rsidRDefault="00A57D70" w:rsidP="006D0B41">
      <w:pPr>
        <w:pStyle w:val="BodyText"/>
        <w:spacing w:after="0"/>
      </w:pPr>
      <w:r>
        <w:t>Firma y fecha requerida a continuación</w:t>
      </w:r>
    </w:p>
    <w:p w14:paraId="2163830A" w14:textId="77777777" w:rsidR="00A57D70" w:rsidRDefault="00A57D70" w:rsidP="00A57D70">
      <w:pPr>
        <w:pStyle w:val="BodyText"/>
      </w:pPr>
    </w:p>
    <w:p w14:paraId="01A6CDDC" w14:textId="77777777" w:rsidR="00A57D70" w:rsidRDefault="00A57D70" w:rsidP="00A57D70">
      <w:pPr>
        <w:pStyle w:val="BodyText"/>
      </w:pPr>
    </w:p>
    <w:p w14:paraId="77341F60" w14:textId="77777777" w:rsidR="00A57D70" w:rsidRDefault="00A57D70" w:rsidP="00A57D70">
      <w:pPr>
        <w:pStyle w:val="BodyText"/>
        <w:spacing w:after="0" w:line="240" w:lineRule="auto"/>
      </w:pPr>
      <w:r>
        <w:rPr>
          <w:u w:val="single"/>
        </w:rPr>
        <w:tab/>
      </w:r>
      <w:r>
        <w:rPr>
          <w:u w:val="single"/>
        </w:rPr>
        <w:tab/>
      </w:r>
      <w:r>
        <w:rPr>
          <w:u w:val="single"/>
        </w:rPr>
        <w:tab/>
      </w:r>
      <w:r>
        <w:t>_________________________________ ________________________</w:t>
      </w:r>
    </w:p>
    <w:p w14:paraId="25A49765" w14:textId="77777777" w:rsidR="00A57D70" w:rsidRDefault="00A57D70" w:rsidP="00A57D70">
      <w:pPr>
        <w:pStyle w:val="BodyText"/>
      </w:pPr>
      <w:r>
        <w:t xml:space="preserve"> Firma</w:t>
      </w:r>
      <w:r>
        <w:tab/>
      </w:r>
      <w:r>
        <w:tab/>
      </w:r>
      <w:r>
        <w:tab/>
      </w:r>
      <w:r>
        <w:tab/>
      </w:r>
      <w:r>
        <w:tab/>
      </w:r>
      <w:r>
        <w:tab/>
      </w:r>
      <w:r>
        <w:tab/>
      </w:r>
      <w:r>
        <w:tab/>
        <w:t>Fecha</w:t>
      </w:r>
    </w:p>
    <w:p w14:paraId="3650C3E6" w14:textId="77777777" w:rsidR="00A57D70" w:rsidRDefault="00A57D70" w:rsidP="00A57D70">
      <w:pPr>
        <w:pStyle w:val="BodyText"/>
      </w:pPr>
    </w:p>
    <w:p w14:paraId="53782FF6" w14:textId="77777777" w:rsidR="00A57D70" w:rsidRDefault="00A57D70" w:rsidP="00A57D70">
      <w:pPr>
        <w:pStyle w:val="BodyText"/>
      </w:pPr>
      <w:r>
        <w:t>Por favor, envíe este formulario en persona en la dirección indicada más abajo, o envíe este formulario a:</w:t>
      </w:r>
    </w:p>
    <w:p w14:paraId="2B6F920E" w14:textId="36EF5A90" w:rsidR="00A57D70" w:rsidRDefault="00043D6A" w:rsidP="00A57D70">
      <w:pPr>
        <w:pStyle w:val="BodyText"/>
        <w:spacing w:after="0" w:line="240" w:lineRule="auto"/>
      </w:pPr>
      <w:r>
        <w:t>Ross O'Banion</w:t>
      </w:r>
    </w:p>
    <w:p w14:paraId="177208B4" w14:textId="394DF759" w:rsidR="00043D6A" w:rsidRDefault="00043D6A" w:rsidP="00A57D70">
      <w:pPr>
        <w:pStyle w:val="BodyText"/>
        <w:spacing w:after="0" w:line="240" w:lineRule="auto"/>
      </w:pPr>
      <w:r>
        <w:t>4918 W. Avenida Linebaugh</w:t>
      </w:r>
    </w:p>
    <w:p w14:paraId="7F16D12B" w14:textId="17F65BD9" w:rsidR="00043D6A" w:rsidRDefault="00043D6A" w:rsidP="00A57D70">
      <w:pPr>
        <w:pStyle w:val="BodyText"/>
        <w:spacing w:after="0" w:line="240" w:lineRule="auto"/>
      </w:pPr>
      <w:r>
        <w:t>Tampa, Florida 33624</w:t>
      </w:r>
    </w:p>
    <w:p w14:paraId="7242E46C" w14:textId="77777777" w:rsidR="00A13600" w:rsidRDefault="00A13600">
      <w:pPr>
        <w:rPr>
          <w:lang w:val="en"/>
        </w:rPr>
        <w:sectPr w:rsidR="00A13600" w:rsidSect="006F288B">
          <w:footerReference w:type="default" r:id="rId22"/>
          <w:pgSz w:w="12240" w:h="15840" w:code="1"/>
          <w:pgMar w:top="1440" w:right="1080" w:bottom="1440" w:left="1800" w:header="720" w:footer="648" w:gutter="0"/>
          <w:cols w:space="720"/>
          <w:docGrid w:linePitch="360"/>
        </w:sectPr>
      </w:pPr>
    </w:p>
    <w:p w14:paraId="0B41EC10" w14:textId="77777777" w:rsidR="000D7C87" w:rsidRDefault="000D7C87" w:rsidP="000D7C87">
      <w:pPr>
        <w:pStyle w:val="BodyText"/>
        <w:jc w:val="center"/>
        <w:rPr>
          <w:rFonts w:asciiTheme="majorHAnsi" w:hAnsiTheme="majorHAnsi"/>
          <w:b/>
          <w:sz w:val="48"/>
          <w:lang w:val="en"/>
        </w:rPr>
      </w:pPr>
    </w:p>
    <w:p w14:paraId="7B09D9C8" w14:textId="77777777" w:rsidR="000D7C87" w:rsidRPr="009B5578" w:rsidRDefault="000D7C87" w:rsidP="000D7C87">
      <w:pPr>
        <w:pStyle w:val="BodyText"/>
        <w:jc w:val="center"/>
        <w:rPr>
          <w:rFonts w:asciiTheme="majorHAnsi" w:hAnsiTheme="majorHAnsi"/>
          <w:b/>
          <w:sz w:val="48"/>
          <w:lang w:val="en"/>
        </w:rPr>
      </w:pPr>
    </w:p>
    <w:p w14:paraId="43F4C1CC" w14:textId="77777777" w:rsidR="000D7C87" w:rsidRPr="000D7C87" w:rsidRDefault="002E6F6B" w:rsidP="000D7C87">
      <w:pPr>
        <w:jc w:val="center"/>
        <w:rPr>
          <w:rFonts w:asciiTheme="majorHAnsi" w:hAnsiTheme="majorHAnsi"/>
          <w:b/>
          <w:sz w:val="48"/>
          <w:lang w:val="en"/>
        </w:rPr>
      </w:pPr>
      <w:r>
        <w:rPr>
          <w:rFonts w:asciiTheme="majorHAnsi" w:hAnsiTheme="majorHAnsi"/>
          <w:b/>
          <w:sz w:val="48"/>
          <w:lang w:val="en"/>
        </w:rPr>
        <w:t>Apéndice D</w:t>
      </w:r>
    </w:p>
    <w:p w14:paraId="1FBB7791" w14:textId="77777777" w:rsidR="000D7C87" w:rsidRDefault="000D7C87" w:rsidP="000D7C87">
      <w:pPr>
        <w:jc w:val="center"/>
        <w:rPr>
          <w:lang w:val="en"/>
        </w:rPr>
      </w:pPr>
      <w:r w:rsidRPr="000D7C87">
        <w:rPr>
          <w:rFonts w:asciiTheme="majorHAnsi" w:hAnsiTheme="majorHAnsi"/>
          <w:b/>
          <w:sz w:val="48"/>
          <w:lang w:val="en"/>
        </w:rPr>
        <w:t>Plan de Participación Pública (PPP)</w:t>
      </w:r>
    </w:p>
    <w:p w14:paraId="75E6C1F3" w14:textId="77777777" w:rsidR="000D7C87" w:rsidRDefault="000D7C87">
      <w:pPr>
        <w:rPr>
          <w:lang w:val="en"/>
        </w:rPr>
      </w:pPr>
      <w:r>
        <w:rPr>
          <w:lang w:val="en"/>
        </w:rPr>
        <w:br w:type="page"/>
      </w:r>
    </w:p>
    <w:p w14:paraId="30AB8409" w14:textId="0E9717EA" w:rsidR="000B455C" w:rsidRDefault="000B455C" w:rsidP="000D7C87">
      <w:pPr>
        <w:pStyle w:val="BodyText"/>
        <w:rPr>
          <w:rFonts w:ascii="Calibri" w:hAnsi="Calibri" w:cs="Arial"/>
          <w:spacing w:val="-3"/>
        </w:rPr>
      </w:pPr>
    </w:p>
    <w:p w14:paraId="3EF51161" w14:textId="77777777" w:rsidR="000D7C87" w:rsidRPr="00B6689F" w:rsidRDefault="000D7C87" w:rsidP="000D7C87">
      <w:pPr>
        <w:pStyle w:val="BodyText"/>
        <w:rPr>
          <w:noProof/>
          <w:u w:val="single"/>
        </w:rPr>
      </w:pPr>
      <w:r w:rsidRPr="00B6689F">
        <w:rPr>
          <w:noProof/>
          <w:u w:val="single"/>
        </w:rPr>
        <w:t>Introducción</w:t>
      </w:r>
    </w:p>
    <w:p w14:paraId="5AA89459" w14:textId="5A8350A1" w:rsidR="000D7C87" w:rsidRPr="00FB5399" w:rsidRDefault="000D7C87" w:rsidP="000D7C87">
      <w:pPr>
        <w:pStyle w:val="BodyText"/>
      </w:pPr>
      <w:r w:rsidRPr="00050843">
        <w:t>El Plan de Participación Pública (PPP) para los ángeles Sin darse cuenta, Inc. fue desarrollado para asegurar que se anima a todos los miembros del público, incluidas las minorías y las poblaciones Limitado del Inglés (LEP), para participar en el proceso de toma de decisiones para los ángeles Sin darse cuenta, Inc. políticas y servicios de entrega decisiones deben tener en cuenta el sentimiento de la comunidad y la opinión pública sobre la base de los esfuerzos de difusión bien ejecutadas. Las estrategias de difusión públicos descritos en el PPP están diseñadas para proporcionar al público un acceso efectivo a la información sobre Angels Sin darse cuenta, los servicios Inc. y proporcionar una variedad de métodos eficientes y convenientes para recibir y considerar los comentarios del público antes de implementar cambios en los servicios. Ángeles desprevenido, Inc. también reconoce la importancia de muchos tipos de partes interesadas en el proceso de toma de decisiones,</w:t>
      </w:r>
    </w:p>
    <w:p w14:paraId="104FF992" w14:textId="77777777" w:rsidR="000D7C87" w:rsidRPr="00FB5399" w:rsidRDefault="000D7C87" w:rsidP="000D7C87">
      <w:pPr>
        <w:pStyle w:val="BodyText"/>
        <w:rPr>
          <w:u w:val="single"/>
        </w:rPr>
      </w:pPr>
      <w:r w:rsidRPr="00FB5399">
        <w:rPr>
          <w:u w:val="single"/>
        </w:rPr>
        <w:t>Objetivos de la participación del público</w:t>
      </w:r>
    </w:p>
    <w:p w14:paraId="67260458" w14:textId="2FCEE8B2" w:rsidR="000D7C87" w:rsidRPr="00FB5399" w:rsidRDefault="000D7C87" w:rsidP="000D7C87">
      <w:pPr>
        <w:pStyle w:val="BodyText"/>
        <w:rPr>
          <w:noProof/>
        </w:rPr>
      </w:pPr>
      <w:r w:rsidRPr="00FB5399">
        <w:rPr>
          <w:noProof/>
        </w:rPr>
        <w:t>El objetivo principal del PPP es ofrecer oportunidades significativas para todos los segmentos interesados ​​del público, incluyendo, pero no limitado a grupos, de bajos ingresos, las minorías y LEP, al comentario, sobre Angels Sin darse cuenta, Inc. y sus operaciones. Los objetivos de este PPP incluyen:</w:t>
      </w:r>
    </w:p>
    <w:p w14:paraId="3881878D" w14:textId="6EF9048D" w:rsidR="000D7C87" w:rsidRPr="00FB5399" w:rsidRDefault="000D7C87" w:rsidP="00093E6E">
      <w:pPr>
        <w:pStyle w:val="Bullets"/>
        <w:rPr>
          <w:noProof/>
        </w:rPr>
      </w:pPr>
      <w:r w:rsidRPr="00FB5399">
        <w:rPr>
          <w:b/>
          <w:noProof/>
        </w:rPr>
        <w:t>Inclusión y Diversidad</w:t>
      </w:r>
      <w:r w:rsidRPr="00FB5399">
        <w:rPr>
          <w:noProof/>
        </w:rPr>
        <w:t xml:space="preserve">: Ángeles Sin darse cuenta, Inc. alcanzará de forma proactiva y participar de bajos ingresos, minorías y poblaciones LEP para el área de servicio Sin darse cuenta ángeles, Inc. por lo que estos grupos tendrán la oportunidad de participar como residente de los Ángeles Sin darse cuenta, Inc .. </w:t>
      </w:r>
    </w:p>
    <w:p w14:paraId="5C39EF0F" w14:textId="77777777" w:rsidR="000D7C87" w:rsidRPr="00FB5399" w:rsidRDefault="000D7C87" w:rsidP="00093E6E">
      <w:pPr>
        <w:pStyle w:val="Bullets"/>
        <w:rPr>
          <w:noProof/>
        </w:rPr>
      </w:pPr>
      <w:r w:rsidRPr="00FB5399">
        <w:rPr>
          <w:b/>
          <w:noProof/>
        </w:rPr>
        <w:t>Accesibilidad</w:t>
      </w:r>
      <w:r w:rsidRPr="00FB5399">
        <w:rPr>
          <w:noProof/>
        </w:rPr>
        <w:t>: Se cumplieron todos los requisitos legales para la accesibilidad. Se harán esfuerzos para mejorar la accesibilidad de la participación del público - física, geográfica, temporal, lingüístico y cultural.</w:t>
      </w:r>
    </w:p>
    <w:p w14:paraId="3594ED30" w14:textId="76D0B183" w:rsidR="000D7C87" w:rsidRPr="00FB5399" w:rsidRDefault="000D7C87" w:rsidP="00093E6E">
      <w:pPr>
        <w:pStyle w:val="Bullets"/>
        <w:rPr>
          <w:noProof/>
        </w:rPr>
      </w:pPr>
      <w:r w:rsidRPr="00FB5399">
        <w:rPr>
          <w:b/>
          <w:noProof/>
        </w:rPr>
        <w:t>Claridad y Relevancia</w:t>
      </w:r>
      <w:r w:rsidRPr="00FB5399">
        <w:rPr>
          <w:noProof/>
        </w:rPr>
        <w:t>Problemas: se elaborarán de reuniones públicas en tal manera que la importancia y el efecto potencial de las decisiones propuestas se entiende por los participantes. ajustes propuestos a los servicios serán descritos en un lenguaje claro y fácil de entender.</w:t>
      </w:r>
    </w:p>
    <w:p w14:paraId="2D5C2301" w14:textId="061D4035" w:rsidR="000D7C87" w:rsidRPr="00FB5399" w:rsidRDefault="000D7C87" w:rsidP="00093E6E">
      <w:pPr>
        <w:pStyle w:val="Bullets"/>
        <w:rPr>
          <w:noProof/>
        </w:rPr>
      </w:pPr>
      <w:r w:rsidRPr="00FB5399">
        <w:rPr>
          <w:b/>
          <w:noProof/>
        </w:rPr>
        <w:t>Sensible</w:t>
      </w:r>
      <w:r w:rsidRPr="00FB5399">
        <w:rPr>
          <w:noProof/>
        </w:rPr>
        <w:t xml:space="preserve">: Ángeles Sin darse cuenta, Inc. se esforzará para responder a e incorporar, cuando sea posible, los comentarios públicos apropiados en las decisiones de transporte. </w:t>
      </w:r>
    </w:p>
    <w:p w14:paraId="42B7ABAA" w14:textId="77777777" w:rsidR="000D7C87" w:rsidRPr="00FB5399" w:rsidRDefault="000D7C87" w:rsidP="00093E6E">
      <w:pPr>
        <w:pStyle w:val="Bullets"/>
        <w:rPr>
          <w:noProof/>
        </w:rPr>
      </w:pPr>
      <w:r w:rsidRPr="00FB5399">
        <w:rPr>
          <w:b/>
          <w:noProof/>
        </w:rPr>
        <w:t>Tailored</w:t>
      </w:r>
      <w:r w:rsidRPr="00FB5399">
        <w:rPr>
          <w:noProof/>
        </w:rPr>
        <w:t>: Métodos de participación pública serán adaptados para que coincida con las preferencias locales y culturales tanto como sea posible.</w:t>
      </w:r>
    </w:p>
    <w:p w14:paraId="1B416B7B" w14:textId="77777777" w:rsidR="000D7C87" w:rsidRPr="00FB5399" w:rsidRDefault="000D7C87" w:rsidP="00093E6E">
      <w:pPr>
        <w:pStyle w:val="Bullets"/>
        <w:rPr>
          <w:noProof/>
        </w:rPr>
      </w:pPr>
      <w:r w:rsidRPr="00FB5399">
        <w:rPr>
          <w:b/>
          <w:noProof/>
        </w:rPr>
        <w:t>Flexible</w:t>
      </w:r>
      <w:r w:rsidRPr="00FB5399">
        <w:rPr>
          <w:noProof/>
        </w:rPr>
        <w:t>: El proceso de participación pública tendrá en cuenta la participación en una variedad de formas y se ajustará con el tiempo según sea necesario.</w:t>
      </w:r>
    </w:p>
    <w:p w14:paraId="37C5158A" w14:textId="77777777" w:rsidR="000D7C87" w:rsidRPr="0035593D" w:rsidRDefault="000D7C87" w:rsidP="000D7C87">
      <w:pPr>
        <w:pStyle w:val="BodyText"/>
        <w:rPr>
          <w:u w:val="single"/>
        </w:rPr>
      </w:pPr>
      <w:r w:rsidRPr="0035593D">
        <w:rPr>
          <w:u w:val="single"/>
        </w:rPr>
        <w:t>Métodos de Participación Pública</w:t>
      </w:r>
    </w:p>
    <w:p w14:paraId="1ED83064" w14:textId="119AED68" w:rsidR="000D7C87" w:rsidRPr="0035593D" w:rsidRDefault="000D7C87" w:rsidP="000D7C87">
      <w:pPr>
        <w:pStyle w:val="BodyText"/>
        <w:rPr>
          <w:noProof/>
        </w:rPr>
      </w:pPr>
      <w:r w:rsidRPr="0035593D">
        <w:rPr>
          <w:noProof/>
        </w:rPr>
        <w:t xml:space="preserve">Los métodos de participación pública incluidos en este PPP se desarrollaron en base a las mejores prácticas en relación con las necesidades y capacidades de los ángeles desprevenido, Inc .. Sin darse cuenta ángeles, Inc. tiene la intención de lograr una participación pública significativa por una variedad de métodos con respecto al servicio y cualquier cambio en el servicio. </w:t>
      </w:r>
    </w:p>
    <w:p w14:paraId="66C53D53" w14:textId="09AAC544" w:rsidR="000D7C87" w:rsidRPr="0035593D" w:rsidRDefault="00FB5399" w:rsidP="000D7C87">
      <w:pPr>
        <w:pStyle w:val="BodyText"/>
        <w:rPr>
          <w:noProof/>
        </w:rPr>
      </w:pPr>
      <w:r w:rsidRPr="0035593D">
        <w:rPr>
          <w:noProof/>
        </w:rPr>
        <w:t>Sin darse cuenta ángeles, Inc. llevarán a cabo reuniones comunitarias y sesiones de escucha en su caso con los pasajeros, los empleadores, las organizaciones basadas en la comunidad, y los comités de asesoramiento para obtener la opinión pública y distribuir información sobre la calidad del servicio, los cambios propuestos o nuevas opciones de servicio.</w:t>
      </w:r>
    </w:p>
    <w:p w14:paraId="37CE808E" w14:textId="2E2BCC63" w:rsidR="000D7C87" w:rsidRPr="0035593D" w:rsidRDefault="000D7C87" w:rsidP="000D7C87">
      <w:pPr>
        <w:pStyle w:val="BodyText"/>
        <w:rPr>
          <w:noProof/>
        </w:rPr>
      </w:pPr>
      <w:r w:rsidRPr="0035593D">
        <w:rPr>
          <w:noProof/>
        </w:rPr>
        <w:t>Se invitará al público a proporcionar información sobre los ángeles desprevenido. página web Inc. (</w:t>
      </w:r>
      <w:hyperlink r:id="rId23" w:history="1">
        <w:r w:rsidR="0035593D" w:rsidRPr="0035593D">
          <w:rPr>
            <w:rStyle w:val="Hyperlink"/>
            <w:noProof/>
            <w:color w:val="auto"/>
            <w:sz w:val="22"/>
            <w:szCs w:val="22"/>
          </w:rPr>
          <w:t>www.angelsunaware.com</w:t>
        </w:r>
      </w:hyperlink>
      <w:r w:rsidRPr="0035593D">
        <w:rPr>
          <w:noProof/>
        </w:rPr>
        <w:t>) Y todos los comentarios en el sitio será grabada y transmitida a los ángeles Sin darse cuenta, Inc. gestión. El público también podrá llamar a la oficina corporativa Sin darse cuenta ángeles al 813-961-1159 durante sus horas de operación. La información recogida a través del teléfono será grabada y transmitida a los ángeles Sin darse cuenta, Inc. gestión. encuestas a los clientes formales para medir el desempeño y sesiones de escucha a la entrada de petición, se llevarán a cabo periódicamente. Los comentarios registrados como parte de estos métodos de participación serán respondidas en su caso.</w:t>
      </w:r>
    </w:p>
    <w:p w14:paraId="0826948B" w14:textId="77777777" w:rsidR="000D7C87" w:rsidRPr="0035593D" w:rsidRDefault="000D7C87" w:rsidP="000D7C87">
      <w:pPr>
        <w:pStyle w:val="BodyText"/>
        <w:rPr>
          <w:noProof/>
        </w:rPr>
      </w:pPr>
      <w:r w:rsidRPr="0035593D">
        <w:rPr>
          <w:noProof/>
        </w:rPr>
        <w:t>formatos de las reuniones serán adaptados para ayudar a alcanzar las metas de participación públicas específicas que varían según el proyecto o la naturaleza de la adaptación propuesta de servicio. Algunas reuniones serán diseñadas para preguntas y respuestas comparten información. Algunos estarán diseñados para involucrar al público en la prestación de entrada, el establecimiento de prioridades, y ayudar a lograr un consenso sobre una recomendación específica. Se llevarán a cabo otros para solicitar y tener en cuenta los comentarios del público antes de implementar los ajustes propuestos a los servicios. En cada caso, una agenda para las reuniones que se creará trabajo para lograr las metas establecidas y es relevante para el tema y no insoportable para el público.</w:t>
      </w:r>
    </w:p>
    <w:p w14:paraId="4B1D3A83" w14:textId="77777777" w:rsidR="000D7C87" w:rsidRPr="0035593D" w:rsidRDefault="000D7C87" w:rsidP="000D7C87">
      <w:pPr>
        <w:pStyle w:val="BodyText"/>
        <w:rPr>
          <w:noProof/>
        </w:rPr>
      </w:pPr>
      <w:r w:rsidRPr="0035593D">
        <w:rPr>
          <w:noProof/>
        </w:rPr>
        <w:t>Para todas las reuniones públicas, la reunión tendrá lugar en una instalación que es accesible para personas con discapacidad y, preferentemente, es servido por el transporte público. Si una serie de reuniones están programadas sobre un tema, diferentes lugares de reunión se pueden utilizar, ya que ningún lugar es generalmente conveniente para todos los participantes.</w:t>
      </w:r>
    </w:p>
    <w:p w14:paraId="3B5A9F43" w14:textId="28566666" w:rsidR="000D7C87" w:rsidRPr="0035593D" w:rsidRDefault="000D7C87" w:rsidP="000D7C87">
      <w:pPr>
        <w:pStyle w:val="BodyText"/>
        <w:rPr>
          <w:noProof/>
        </w:rPr>
      </w:pPr>
      <w:r w:rsidRPr="0035593D">
        <w:rPr>
          <w:noProof/>
        </w:rPr>
        <w:t>Para las reuniones de la comunidad y otra información importante, ángeles desprevenido, Inc. usará una variedad de medios para hacer jinetes y ciudadanos conscientes, incluyendo algunos o todos de los siguientes métodos:</w:t>
      </w:r>
    </w:p>
    <w:p w14:paraId="1E9CA7DB" w14:textId="77777777" w:rsidR="000D7C87" w:rsidRPr="0035593D" w:rsidRDefault="00F274A9" w:rsidP="00093E6E">
      <w:pPr>
        <w:pStyle w:val="Bullets"/>
        <w:rPr>
          <w:noProof/>
        </w:rPr>
      </w:pPr>
      <w:r w:rsidRPr="0035593D">
        <w:rPr>
          <w:noProof/>
        </w:rPr>
        <w:t>En el vehículo anuncio</w:t>
      </w:r>
    </w:p>
    <w:p w14:paraId="7AE04037" w14:textId="23AE635D" w:rsidR="000D7C87" w:rsidRPr="0035593D" w:rsidRDefault="000D7C87" w:rsidP="00093E6E">
      <w:pPr>
        <w:pStyle w:val="Bullets"/>
        <w:rPr>
          <w:noProof/>
        </w:rPr>
      </w:pPr>
      <w:r w:rsidRPr="0035593D">
        <w:rPr>
          <w:noProof/>
        </w:rPr>
        <w:t xml:space="preserve">Carteles o volantes en Angels desprevenido, Inc, instalaciones </w:t>
      </w:r>
    </w:p>
    <w:p w14:paraId="080C7F03" w14:textId="77777777" w:rsidR="000D7C87" w:rsidRPr="0035593D" w:rsidRDefault="000D7C87" w:rsidP="00093E6E">
      <w:pPr>
        <w:pStyle w:val="Bullets"/>
        <w:rPr>
          <w:noProof/>
        </w:rPr>
      </w:pPr>
      <w:r w:rsidRPr="0035593D">
        <w:rPr>
          <w:noProof/>
        </w:rPr>
        <w:t>La publicación de información en el sitio web</w:t>
      </w:r>
    </w:p>
    <w:p w14:paraId="62714179" w14:textId="77777777" w:rsidR="000D7C87" w:rsidRPr="0035593D" w:rsidRDefault="000D7C87" w:rsidP="00093E6E">
      <w:pPr>
        <w:pStyle w:val="Bullets"/>
        <w:rPr>
          <w:noProof/>
        </w:rPr>
      </w:pPr>
      <w:r w:rsidRPr="0035593D">
        <w:rPr>
          <w:noProof/>
        </w:rPr>
        <w:t>comunicados de prensa y sesiones de información a los medios de comunicación</w:t>
      </w:r>
    </w:p>
    <w:p w14:paraId="2DE99F51" w14:textId="77777777" w:rsidR="000D7C87" w:rsidRPr="0035593D" w:rsidRDefault="00F274A9" w:rsidP="00093E6E">
      <w:pPr>
        <w:pStyle w:val="Bullets"/>
        <w:rPr>
          <w:noProof/>
        </w:rPr>
      </w:pPr>
      <w:r w:rsidRPr="0035593D">
        <w:rPr>
          <w:noProof/>
        </w:rPr>
        <w:t>distribución de volantes multilingüe a las organizaciones basadas en la comunidad, en particular los que la población objetivo LEP</w:t>
      </w:r>
    </w:p>
    <w:p w14:paraId="7691B087" w14:textId="77777777" w:rsidR="000D7C87" w:rsidRPr="0035593D" w:rsidRDefault="000D7C87" w:rsidP="00093E6E">
      <w:pPr>
        <w:pStyle w:val="Bullets"/>
        <w:rPr>
          <w:noProof/>
        </w:rPr>
      </w:pPr>
      <w:r w:rsidRPr="0035593D">
        <w:rPr>
          <w:noProof/>
        </w:rPr>
        <w:t>Volantes y distribución de la información a través de diversas bibliotecas y otros lugares cívicos que actualmente ayudan a distribuir los horarios y otra información</w:t>
      </w:r>
    </w:p>
    <w:p w14:paraId="4E2E1D88" w14:textId="77777777" w:rsidR="000D7C87" w:rsidRPr="0035593D" w:rsidRDefault="000D7C87" w:rsidP="00093E6E">
      <w:pPr>
        <w:pStyle w:val="Bullets"/>
        <w:rPr>
          <w:noProof/>
        </w:rPr>
      </w:pPr>
      <w:r w:rsidRPr="0035593D">
        <w:rPr>
          <w:noProof/>
        </w:rPr>
        <w:t>Las comunicaciones con los funcionarios elegidos pertinentes</w:t>
      </w:r>
    </w:p>
    <w:p w14:paraId="5A2FD939" w14:textId="77777777" w:rsidR="000D7C87" w:rsidRPr="0035593D" w:rsidRDefault="000D7C87" w:rsidP="00093E6E">
      <w:pPr>
        <w:pStyle w:val="Bullets"/>
        <w:rPr>
          <w:noProof/>
        </w:rPr>
      </w:pPr>
      <w:r w:rsidRPr="0035593D">
        <w:rPr>
          <w:noProof/>
        </w:rPr>
        <w:t>Otros métodos requeridos por las leyes o acuerdos locales o estatales</w:t>
      </w:r>
    </w:p>
    <w:p w14:paraId="78AD5258" w14:textId="77777777" w:rsidR="000D7C87" w:rsidRPr="0035593D" w:rsidRDefault="000D7C87" w:rsidP="000D7C87">
      <w:pPr>
        <w:pStyle w:val="BodyText"/>
        <w:rPr>
          <w:noProof/>
        </w:rPr>
      </w:pPr>
      <w:r w:rsidRPr="0035593D">
        <w:rPr>
          <w:noProof/>
        </w:rPr>
        <w:t>Todos los materiales de información y comunicación de propuestas y ajustes de servicio reales serán proporcionados en Inglés y cualquier otro idioma que cumpla con los criterios de “puerto seguro”.</w:t>
      </w:r>
    </w:p>
    <w:p w14:paraId="004926D6" w14:textId="77777777" w:rsidR="00626DEB" w:rsidRDefault="00626DEB" w:rsidP="00D732F3">
      <w:pPr>
        <w:pStyle w:val="BodyText"/>
        <w:rPr>
          <w:noProof/>
          <w:u w:val="single"/>
        </w:rPr>
      </w:pPr>
    </w:p>
    <w:p w14:paraId="32225364" w14:textId="77777777" w:rsidR="00626DEB" w:rsidRDefault="00626DEB" w:rsidP="00D732F3">
      <w:pPr>
        <w:pStyle w:val="BodyText"/>
        <w:rPr>
          <w:noProof/>
          <w:u w:val="single"/>
        </w:rPr>
      </w:pPr>
    </w:p>
    <w:p w14:paraId="36DFD7D6" w14:textId="77777777" w:rsidR="00626DEB" w:rsidRDefault="00626DEB" w:rsidP="00D732F3">
      <w:pPr>
        <w:pStyle w:val="BodyText"/>
        <w:rPr>
          <w:noProof/>
          <w:u w:val="single"/>
        </w:rPr>
      </w:pPr>
    </w:p>
    <w:p w14:paraId="2C3CF6BA" w14:textId="69E5FB20" w:rsidR="00D732F3" w:rsidRDefault="00D732F3" w:rsidP="00D732F3">
      <w:pPr>
        <w:pStyle w:val="BodyText"/>
        <w:rPr>
          <w:noProof/>
          <w:u w:val="single"/>
        </w:rPr>
      </w:pPr>
      <w:r w:rsidRPr="0035593D">
        <w:rPr>
          <w:noProof/>
          <w:u w:val="single"/>
        </w:rPr>
        <w:t xml:space="preserve">Reuniones de LCB </w:t>
      </w:r>
    </w:p>
    <w:p w14:paraId="6831A053" w14:textId="067112A0" w:rsidR="00031C51" w:rsidRPr="00031C51" w:rsidRDefault="00031C51" w:rsidP="00D732F3">
      <w:pPr>
        <w:pStyle w:val="BodyText"/>
        <w:rPr>
          <w:noProof/>
        </w:rPr>
      </w:pPr>
      <w:r w:rsidRPr="00031C51">
        <w:rPr>
          <w:noProof/>
        </w:rPr>
        <w:t>Sin darse cuenta ángeles, Inc. junta se reúne una vez al mes. de información pública, inquietudes y / o sugerencias son traídos para la evaluación y discusión. Políticas, procedimientos y prácticas se ajustan a las necesidades de servicio se encuentran. La información se publica a continuación a todos los ángeles Sin darse cuenta, Inc. instalaciones, el personal, los residentes, y está disponible para el público; whle mantener todos los requisitos de la HIPAA.</w:t>
      </w:r>
    </w:p>
    <w:p w14:paraId="48974E52" w14:textId="77777777" w:rsidR="000D7C87" w:rsidRDefault="000D7C87" w:rsidP="000D7C87">
      <w:pPr>
        <w:pStyle w:val="BodyText"/>
        <w:rPr>
          <w:noProof/>
          <w:color w:val="00B050"/>
        </w:rPr>
      </w:pPr>
    </w:p>
    <w:p w14:paraId="14A9DDDA" w14:textId="77777777" w:rsidR="00A13600" w:rsidRDefault="00A13600">
      <w:pPr>
        <w:rPr>
          <w:noProof/>
          <w:color w:val="00B050"/>
        </w:rPr>
        <w:sectPr w:rsidR="00A13600" w:rsidSect="006F288B">
          <w:footerReference w:type="default" r:id="rId24"/>
          <w:pgSz w:w="12240" w:h="15840" w:code="1"/>
          <w:pgMar w:top="1440" w:right="1080" w:bottom="1440" w:left="1800" w:header="720" w:footer="648" w:gutter="0"/>
          <w:cols w:space="720"/>
          <w:docGrid w:linePitch="360"/>
        </w:sectPr>
      </w:pPr>
    </w:p>
    <w:p w14:paraId="3C98B216" w14:textId="77777777" w:rsidR="00225ADE" w:rsidRPr="009B5578" w:rsidRDefault="00225ADE" w:rsidP="00225ADE">
      <w:pPr>
        <w:pStyle w:val="BodyText"/>
        <w:jc w:val="center"/>
        <w:rPr>
          <w:rFonts w:asciiTheme="majorHAnsi" w:hAnsiTheme="majorHAnsi"/>
          <w:b/>
          <w:sz w:val="48"/>
          <w:lang w:val="en"/>
        </w:rPr>
      </w:pPr>
    </w:p>
    <w:p w14:paraId="48F4C87D" w14:textId="77777777" w:rsidR="00225ADE" w:rsidRPr="00225ADE" w:rsidRDefault="002E6F6B" w:rsidP="00225ADE">
      <w:pPr>
        <w:pStyle w:val="BodyText"/>
        <w:jc w:val="center"/>
        <w:rPr>
          <w:rFonts w:asciiTheme="majorHAnsi" w:hAnsiTheme="majorHAnsi"/>
          <w:b/>
          <w:sz w:val="48"/>
          <w:lang w:val="en"/>
        </w:rPr>
      </w:pPr>
      <w:r>
        <w:rPr>
          <w:rFonts w:asciiTheme="majorHAnsi" w:hAnsiTheme="majorHAnsi"/>
          <w:b/>
          <w:sz w:val="48"/>
          <w:lang w:val="en"/>
        </w:rPr>
        <w:t>Apéndice E</w:t>
      </w:r>
    </w:p>
    <w:p w14:paraId="71BC3CB9" w14:textId="77777777" w:rsidR="000D7C87" w:rsidRDefault="00225ADE" w:rsidP="00225ADE">
      <w:pPr>
        <w:pStyle w:val="BodyText"/>
        <w:jc w:val="center"/>
        <w:rPr>
          <w:rFonts w:asciiTheme="majorHAnsi" w:hAnsiTheme="majorHAnsi"/>
          <w:b/>
          <w:sz w:val="48"/>
          <w:lang w:val="en"/>
        </w:rPr>
      </w:pPr>
      <w:r w:rsidRPr="00225ADE">
        <w:rPr>
          <w:rFonts w:asciiTheme="majorHAnsi" w:hAnsiTheme="majorHAnsi"/>
          <w:b/>
          <w:sz w:val="48"/>
          <w:lang w:val="en"/>
        </w:rPr>
        <w:t>Plan de Asistencia de idioma (LAP)</w:t>
      </w:r>
    </w:p>
    <w:p w14:paraId="5D7272D3" w14:textId="691EB9B4" w:rsidR="00225ADE" w:rsidRDefault="00225ADE">
      <w:pPr>
        <w:rPr>
          <w:rFonts w:asciiTheme="majorHAnsi" w:hAnsiTheme="majorHAnsi"/>
          <w:b/>
          <w:sz w:val="48"/>
          <w:lang w:val="en"/>
        </w:rPr>
      </w:pPr>
      <w:r>
        <w:rPr>
          <w:rFonts w:asciiTheme="majorHAnsi" w:hAnsiTheme="majorHAnsi"/>
          <w:b/>
          <w:sz w:val="48"/>
          <w:lang w:val="en"/>
        </w:rPr>
        <w:br w:type="page"/>
      </w:r>
    </w:p>
    <w:p w14:paraId="5AC7302A" w14:textId="268FAC2D" w:rsidR="00626DEB" w:rsidRDefault="00626DEB">
      <w:pPr>
        <w:rPr>
          <w:rFonts w:asciiTheme="majorHAnsi" w:hAnsiTheme="majorHAnsi"/>
          <w:b/>
          <w:sz w:val="48"/>
          <w:lang w:val="en"/>
        </w:rPr>
      </w:pPr>
    </w:p>
    <w:p w14:paraId="70CD09EB" w14:textId="77777777" w:rsidR="00626DEB" w:rsidRDefault="00626DEB">
      <w:pPr>
        <w:rPr>
          <w:rFonts w:asciiTheme="majorHAnsi" w:hAnsiTheme="majorHAnsi"/>
          <w:b/>
          <w:sz w:val="48"/>
          <w:lang w:val="en"/>
        </w:rPr>
      </w:pPr>
    </w:p>
    <w:p w14:paraId="0AABFEF8" w14:textId="77777777" w:rsidR="00225ADE" w:rsidRPr="00A568E6" w:rsidRDefault="00225ADE" w:rsidP="00A31862">
      <w:pPr>
        <w:pStyle w:val="BodyText"/>
        <w:numPr>
          <w:ilvl w:val="0"/>
          <w:numId w:val="12"/>
        </w:numPr>
        <w:spacing w:after="120" w:line="240" w:lineRule="auto"/>
        <w:jc w:val="left"/>
        <w:rPr>
          <w:b/>
          <w:noProof/>
          <w:u w:val="single"/>
        </w:rPr>
      </w:pPr>
      <w:r w:rsidRPr="00A568E6">
        <w:rPr>
          <w:b/>
          <w:noProof/>
          <w:u w:val="single"/>
        </w:rPr>
        <w:t>Introducción</w:t>
      </w:r>
    </w:p>
    <w:p w14:paraId="03611C4E" w14:textId="7BBEFEB4" w:rsidR="00225ADE" w:rsidRDefault="00031C51" w:rsidP="00225ADE">
      <w:pPr>
        <w:pStyle w:val="BodyText"/>
        <w:rPr>
          <w:rFonts w:eastAsia="Calibri"/>
        </w:rPr>
      </w:pPr>
      <w:r>
        <w:rPr>
          <w:rFonts w:eastAsia="Calibri"/>
        </w:rPr>
        <w:t>Sin darse cuenta ángeles, Inc. opera un sistema de transporte dentro del condado de Hillsborough Florida. El Plan de Asistencia de idioma (LAP) ha sido preparado para Angels dirección desprevenido, Inc. responsabilidades en lo que respecta a las necesidades de las personas con conocimientos limitados Inglés (LEP). Los individuos, que tienen una capacidad limitada para leer, escribir, hablar o entender Inglés son LEP. En Sin darse cuenta, el área de servicio Angels Inc., hay 115,863 residentes o 9,5% que se describen como no es capaz de comunicarse en Inglés “muy bien” (Fuente: Censo de Estados Unidos). Sin darse cuenta ángeles, Inc. es un mandato federal (Orden Ejecutiva 13166) para tomar medidas responsables para garantizar un acceso significativo a los beneficios, servicios, información y otras partes importantes de sus programas y actividades para las personas que son LEP. Angels desprevenido, Inc. ha utilizado los EE.UU.</w:t>
      </w:r>
    </w:p>
    <w:p w14:paraId="4F9C251D" w14:textId="77777777" w:rsidR="00225ADE" w:rsidRPr="000D1569" w:rsidRDefault="00225ADE" w:rsidP="00225ADE">
      <w:pPr>
        <w:pStyle w:val="BodyText"/>
        <w:rPr>
          <w:rFonts w:eastAsia="Calibri"/>
        </w:rPr>
      </w:pPr>
      <w:r w:rsidRPr="000D1569">
        <w:rPr>
          <w:rFonts w:eastAsia="Calibri"/>
        </w:rPr>
        <w:t>El Departamento de Manual de Transporte de Estados Unidos, titulado “Aplicación del Departamento de Transporte de Orientación Política sobre las responsabilidades de los receptores para Limitado del Inglés (LEP) personas: Manual para los proveedores de transporte público, (13 de abril de 2007)“(en adelante ‘Manual’), estados que el Título VI de la Ley de Derechos Civiles de 1964, 42 USC 2000d y ss., y su reglamento establecen que ninguna persona en los Estados Unidos, por motivos de raza, color u origen nacional, ser excluido de la participación en , ser negado los beneficios de, o ser sujeto a discriminación bajo cualquier programa o actividad que reciba asistencia financiera federal (Manual, página 5).El Manual añade, además, que el Título VI prohíbe la conducta que tiene un efecto desproporcionado sobre las personas LEP porque tal conducta constituye discriminación por origen nacional (Manual, página 5).</w:t>
      </w:r>
    </w:p>
    <w:p w14:paraId="344899C9" w14:textId="77777777" w:rsidR="00225ADE" w:rsidRDefault="00225ADE" w:rsidP="00225ADE">
      <w:pPr>
        <w:pStyle w:val="BodyText"/>
        <w:rPr>
          <w:rFonts w:eastAsia="Calibri"/>
        </w:rPr>
      </w:pPr>
      <w:r w:rsidRPr="000D1569">
        <w:rPr>
          <w:rFonts w:eastAsia="Calibri"/>
        </w:rPr>
        <w:t>Orden Ejecutiva 13166 del 16 de agosto de 2000 indica que los receptores de asistencia financiera federal deben tomar medidas razonables para asegurar el acceso significativo a sus programas y actividades de las personas LEP (Manual, página 6). Además destinatarios deben utilizar la orientación DOT LEP para determinar la mejor manera de cumplir con las obligaciones legales y reglamentarias para proporcionar un acceso significativo a los beneficios, servicios, información y otras partes importantes de sus programas y actividades para las personas que son LEP (Manual, página 6) . Estas disposiciones están incluidas en la Circular TLC 4702.1B en el párrafo 9 del capítulo III (páginas III-6 a III-9).</w:t>
      </w:r>
    </w:p>
    <w:p w14:paraId="60407C19" w14:textId="3CC83ED1" w:rsidR="00225ADE" w:rsidRPr="003E1914" w:rsidRDefault="00225ADE" w:rsidP="00225ADE">
      <w:pPr>
        <w:pStyle w:val="BodyText"/>
        <w:rPr>
          <w:rFonts w:eastAsia="Calibri"/>
        </w:rPr>
      </w:pPr>
      <w:r w:rsidRPr="003E1914">
        <w:rPr>
          <w:rFonts w:eastAsia="Calibri"/>
        </w:rPr>
        <w:t>Para muchas personas LEP, el transporte público es el modo de transporte principales disponibles. Es importante que los ángeles desprevenido, Inc. será capaz de comunicarse de manera efectiva con todos sus pilotos. Cuando los ángeles Sin darse cuenta, Inc. es capaz de comunicarse de manera efectiva con todos sus pilotos, el servicio prestado es más seguro, más fiable, cómoda y accesible para todos dentro de su área de servicio. Ángeles desprevenido, Inc. se compromete a tomar las medidas razonables para asegurar el acceso significativo para las personas LEP a los servicios de esta agencia de conformidad con el Título VI.</w:t>
      </w:r>
    </w:p>
    <w:p w14:paraId="4AE22B9D" w14:textId="77777777" w:rsidR="00626DEB" w:rsidRDefault="00626DEB" w:rsidP="00225ADE">
      <w:pPr>
        <w:pStyle w:val="BodyText"/>
        <w:rPr>
          <w:rFonts w:eastAsia="Calibri"/>
        </w:rPr>
      </w:pPr>
    </w:p>
    <w:p w14:paraId="3B144239" w14:textId="77777777" w:rsidR="00626DEB" w:rsidRDefault="00626DEB" w:rsidP="00225ADE">
      <w:pPr>
        <w:pStyle w:val="BodyText"/>
        <w:rPr>
          <w:rFonts w:eastAsia="Calibri"/>
        </w:rPr>
      </w:pPr>
    </w:p>
    <w:p w14:paraId="24E5C13F" w14:textId="61B014A1" w:rsidR="00225ADE" w:rsidRPr="003E1914" w:rsidRDefault="00225ADE" w:rsidP="00225ADE">
      <w:pPr>
        <w:pStyle w:val="BodyText"/>
        <w:rPr>
          <w:rFonts w:eastAsia="Calibri"/>
        </w:rPr>
      </w:pPr>
      <w:r w:rsidRPr="003E1914">
        <w:rPr>
          <w:rFonts w:eastAsia="Calibri"/>
        </w:rPr>
        <w:t>Este plan va a demostrar los esfuerzos que los ángeles Sin saber Inc. se compromete a hacer su servicio accesible a todas las personas sin tener en cuenta su capacidad para comunicarse en Inglés. Las direcciones del plan de cómo se prestarán servicios a través de directrices y procedimientos generales que incluyen los siguientes:</w:t>
      </w:r>
    </w:p>
    <w:p w14:paraId="1D335286" w14:textId="77777777" w:rsidR="00225ADE" w:rsidRPr="003E1914" w:rsidRDefault="00225ADE" w:rsidP="00093E6E">
      <w:pPr>
        <w:pStyle w:val="Bullets"/>
        <w:rPr>
          <w:rFonts w:eastAsia="Calibri"/>
        </w:rPr>
      </w:pPr>
      <w:r w:rsidRPr="003E1914">
        <w:rPr>
          <w:rFonts w:eastAsia="Calibri"/>
        </w:rPr>
        <w:t>La identificación: La identificación de las poblaciones LEP en áreas de servicio</w:t>
      </w:r>
    </w:p>
    <w:p w14:paraId="54F1A0D7" w14:textId="77777777" w:rsidR="00391E4E" w:rsidRPr="003E1914" w:rsidRDefault="00391E4E" w:rsidP="00391E4E">
      <w:pPr>
        <w:pStyle w:val="Bullets"/>
        <w:rPr>
          <w:rFonts w:eastAsia="Calibri"/>
        </w:rPr>
      </w:pPr>
      <w:r w:rsidRPr="003E1914">
        <w:rPr>
          <w:rFonts w:eastAsia="Calibri"/>
        </w:rPr>
        <w:t>Notificación: Entregar la notificación a las personas con LEP sobre su derecho a servicios de idiomas</w:t>
      </w:r>
    </w:p>
    <w:p w14:paraId="54B440DB" w14:textId="77777777" w:rsidR="00225ADE" w:rsidRPr="003E1914" w:rsidRDefault="00225ADE" w:rsidP="00093E6E">
      <w:pPr>
        <w:pStyle w:val="Bullets"/>
        <w:rPr>
          <w:rFonts w:eastAsia="Calibri"/>
        </w:rPr>
      </w:pPr>
      <w:r w:rsidRPr="003E1914">
        <w:rPr>
          <w:rFonts w:eastAsia="Calibri"/>
        </w:rPr>
        <w:t>Interpretación: Ofreciendo interpretación oportuna a las personas con LEP a petición</w:t>
      </w:r>
    </w:p>
    <w:p w14:paraId="2228E8DA" w14:textId="77777777" w:rsidR="00225ADE" w:rsidRPr="003E1914" w:rsidRDefault="00225ADE" w:rsidP="00093E6E">
      <w:pPr>
        <w:pStyle w:val="Bullets"/>
        <w:rPr>
          <w:rFonts w:eastAsia="Calibri"/>
        </w:rPr>
      </w:pPr>
      <w:r w:rsidRPr="003E1914">
        <w:rPr>
          <w:rFonts w:eastAsia="Calibri"/>
        </w:rPr>
        <w:t>Traducción: Proporcionar traducción oportuna de los documentos importantes</w:t>
      </w:r>
    </w:p>
    <w:p w14:paraId="1679BE20" w14:textId="1BB06446" w:rsidR="00225ADE" w:rsidRPr="003E1914" w:rsidRDefault="00225ADE" w:rsidP="00093E6E">
      <w:pPr>
        <w:pStyle w:val="Bullets"/>
        <w:rPr>
          <w:rFonts w:eastAsia="Calibri"/>
        </w:rPr>
      </w:pPr>
      <w:r w:rsidRPr="003E1914">
        <w:rPr>
          <w:rFonts w:eastAsia="Calibri"/>
        </w:rPr>
        <w:t>Dotación de personal: La identificación de los Ángeles, personal Sin darse cuenta Inc. para ayudar a los clientes LEP</w:t>
      </w:r>
    </w:p>
    <w:p w14:paraId="577F9DAD" w14:textId="77777777" w:rsidR="00225ADE" w:rsidRPr="003E1914" w:rsidRDefault="00225ADE" w:rsidP="00093E6E">
      <w:pPr>
        <w:pStyle w:val="Bullets"/>
        <w:rPr>
          <w:rFonts w:eastAsia="Calibri"/>
        </w:rPr>
      </w:pPr>
      <w:r w:rsidRPr="003E1914">
        <w:rPr>
          <w:rFonts w:eastAsia="Calibri"/>
        </w:rPr>
        <w:t xml:space="preserve">Formación: Proporcionar una formación en la vuelta a los empleados responsables. </w:t>
      </w:r>
    </w:p>
    <w:p w14:paraId="55D0DDB2" w14:textId="77777777" w:rsidR="00225ADE" w:rsidRPr="00A568E6" w:rsidRDefault="00225ADE" w:rsidP="00E55654">
      <w:pPr>
        <w:pStyle w:val="BodyText"/>
        <w:numPr>
          <w:ilvl w:val="0"/>
          <w:numId w:val="12"/>
        </w:numPr>
        <w:spacing w:after="120" w:line="240" w:lineRule="auto"/>
        <w:jc w:val="left"/>
        <w:rPr>
          <w:b/>
          <w:noProof/>
          <w:u w:val="single"/>
        </w:rPr>
      </w:pPr>
      <w:r w:rsidRPr="00A568E6">
        <w:rPr>
          <w:b/>
          <w:noProof/>
          <w:u w:val="single"/>
        </w:rPr>
        <w:t>El análisis de cuatro factores</w:t>
      </w:r>
    </w:p>
    <w:p w14:paraId="48D5EC6D" w14:textId="35665615" w:rsidR="00225ADE" w:rsidRDefault="00225ADE" w:rsidP="00E55654">
      <w:pPr>
        <w:pStyle w:val="BodyText"/>
        <w:rPr>
          <w:noProof/>
        </w:rPr>
      </w:pPr>
      <w:r>
        <w:rPr>
          <w:noProof/>
        </w:rPr>
        <w:t>El análisis realizado en este informe ha sido desarrollado para identificar la población LEP que pueden utilizar los servicios de los Ángeles, Inc. inconsciente e identificar las necesidades de asistencia con el idioma. Este análisis se basa en el “Análisis de factores Cuatro”, presentado en la implementación del Departamento de Transporte de Orientación Política sobre las responsabilidades de los receptores para Limitado del Inglés (LEP) Las personas que, de fecha 13 de abril de 2007, que considera los siguientes factores:</w:t>
      </w:r>
    </w:p>
    <w:p w14:paraId="51DBE79D" w14:textId="65DFD201" w:rsidR="00225ADE" w:rsidRDefault="00225ADE" w:rsidP="0003351B">
      <w:pPr>
        <w:pStyle w:val="BodyText"/>
        <w:ind w:left="720" w:hanging="360"/>
        <w:rPr>
          <w:noProof/>
        </w:rPr>
      </w:pPr>
      <w:r>
        <w:rPr>
          <w:noProof/>
        </w:rPr>
        <w:t>1.</w:t>
      </w:r>
      <w:r w:rsidR="0003351B">
        <w:rPr>
          <w:noProof/>
        </w:rPr>
        <w:tab/>
      </w:r>
      <w:r>
        <w:rPr>
          <w:noProof/>
        </w:rPr>
        <w:t>El número y la proporción de personas LEP en el área de servicio que puede ser servido o puedan encontrarse con una Angels Sin darse cuenta, Inc. programa, actividad o servicio.</w:t>
      </w:r>
    </w:p>
    <w:p w14:paraId="7C515FF4" w14:textId="347536B1" w:rsidR="00225ADE" w:rsidRDefault="00225ADE" w:rsidP="0003351B">
      <w:pPr>
        <w:pStyle w:val="BodyText"/>
        <w:ind w:left="720" w:hanging="360"/>
        <w:rPr>
          <w:noProof/>
        </w:rPr>
      </w:pPr>
      <w:r>
        <w:rPr>
          <w:noProof/>
        </w:rPr>
        <w:t>2.</w:t>
      </w:r>
      <w:r w:rsidR="0003351B">
        <w:rPr>
          <w:noProof/>
        </w:rPr>
        <w:tab/>
      </w:r>
      <w:r>
        <w:rPr>
          <w:noProof/>
        </w:rPr>
        <w:t>La frecuencia con la que las personas LEP entran en contacto con los ángeles desprevenido, Inc. programas, actividades o servicios.</w:t>
      </w:r>
    </w:p>
    <w:p w14:paraId="58DAFF63" w14:textId="1F342548" w:rsidR="00225ADE" w:rsidRDefault="00225ADE" w:rsidP="0003351B">
      <w:pPr>
        <w:pStyle w:val="BodyText"/>
        <w:ind w:left="720" w:hanging="360"/>
        <w:rPr>
          <w:noProof/>
        </w:rPr>
      </w:pPr>
      <w:r>
        <w:rPr>
          <w:noProof/>
        </w:rPr>
        <w:t>3.</w:t>
      </w:r>
      <w:r w:rsidR="0003351B">
        <w:rPr>
          <w:noProof/>
        </w:rPr>
        <w:tab/>
      </w:r>
      <w:r>
        <w:rPr>
          <w:noProof/>
        </w:rPr>
        <w:t>La naturaleza y la importancia de los programas, actividades o servicios proporcionados por Angels Sin darse cuenta, Inc. para la población LEP.</w:t>
      </w:r>
    </w:p>
    <w:p w14:paraId="64845A98" w14:textId="05C9266D" w:rsidR="00225ADE" w:rsidRDefault="00225ADE" w:rsidP="0003351B">
      <w:pPr>
        <w:pStyle w:val="BodyText"/>
        <w:ind w:left="720" w:hanging="360"/>
        <w:rPr>
          <w:noProof/>
        </w:rPr>
      </w:pPr>
      <w:r>
        <w:rPr>
          <w:noProof/>
        </w:rPr>
        <w:t>4.</w:t>
      </w:r>
      <w:r w:rsidR="0003351B">
        <w:rPr>
          <w:noProof/>
        </w:rPr>
        <w:tab/>
      </w:r>
      <w:r w:rsidR="00683CC1">
        <w:rPr>
          <w:noProof/>
        </w:rPr>
        <w:t>Los recursos disponibles para los ángeles desprevenido, Inc. y los costos generales para proporcionar asistencia LEP</w:t>
      </w:r>
    </w:p>
    <w:p w14:paraId="44946D0F" w14:textId="77777777" w:rsidR="00225ADE" w:rsidRDefault="00225ADE" w:rsidP="00E55654">
      <w:pPr>
        <w:pStyle w:val="BodyText"/>
        <w:numPr>
          <w:ilvl w:val="1"/>
          <w:numId w:val="12"/>
        </w:numPr>
        <w:spacing w:after="120" w:line="240" w:lineRule="auto"/>
        <w:rPr>
          <w:b/>
          <w:noProof/>
          <w:u w:val="single"/>
        </w:rPr>
      </w:pPr>
      <w:r w:rsidRPr="00A568E6">
        <w:rPr>
          <w:b/>
          <w:noProof/>
          <w:u w:val="single"/>
        </w:rPr>
        <w:t>Factor 1: El número y la proporción de personas LEP con servicio o que se encuentran en el Servicio de Población Elegible</w:t>
      </w:r>
    </w:p>
    <w:p w14:paraId="0D28AB40" w14:textId="1D55B568" w:rsidR="00544528" w:rsidRDefault="00225ADE" w:rsidP="00E55654">
      <w:pPr>
        <w:pStyle w:val="BodyText"/>
        <w:ind w:left="1080"/>
        <w:rPr>
          <w:noProof/>
        </w:rPr>
      </w:pPr>
      <w:r>
        <w:rPr>
          <w:noProof/>
        </w:rPr>
        <w:t>De los 1,219,613 residentes de los Ángeles Sin darse cuenta, el área de servicio Inc. 115,863 residentes describen a sí mismos como hablar Inglés menos que “muy bien”. Las personas de ascendencia española criolla son las personas LEP primarias propensos a utilizar Ángeles desprevenido, Inc. servicios. Sin darse cuenta para el área de servicio de los Ángeles, Inc., la Encuesta de los programas de la Oficina del Censo de Estados Unidos que entre la población del área del 90,5% habla Inglés “muy bien” de la Comunidad Americana. Para los grupos que hablan Inglés “menos que muy bien”, 0,3% habla vietnamita y 8% habla español criolla.</w:t>
      </w:r>
    </w:p>
    <w:p w14:paraId="6C3E5EB5" w14:textId="13D4A408" w:rsidR="00225ADE" w:rsidRDefault="00C218F0" w:rsidP="00225ADE">
      <w:pPr>
        <w:pStyle w:val="BodyText"/>
        <w:ind w:left="1440"/>
        <w:rPr>
          <w:noProof/>
        </w:rPr>
      </w:pPr>
      <w:r w:rsidRPr="00CE057E">
        <w:rPr>
          <w:b/>
          <w:noProof/>
        </w:rPr>
        <w:t>Apéndice F</w:t>
      </w:r>
      <w:r w:rsidR="00225ADE">
        <w:rPr>
          <w:noProof/>
        </w:rPr>
        <w:t xml:space="preserve"> contiene una tabla que enumera los idiomas que se hablan en el hogar mediante la capacidad de hablar Inglés para la población dentro del área de servicio Sin darse cuenta ángeles, Inc.. </w:t>
      </w:r>
    </w:p>
    <w:p w14:paraId="2FC44941" w14:textId="77777777" w:rsidR="00225ADE" w:rsidRPr="00296E5F" w:rsidRDefault="00225ADE" w:rsidP="00E55654">
      <w:pPr>
        <w:pStyle w:val="BodyText"/>
        <w:keepNext/>
        <w:numPr>
          <w:ilvl w:val="1"/>
          <w:numId w:val="12"/>
        </w:numPr>
        <w:spacing w:after="120" w:line="240" w:lineRule="auto"/>
        <w:rPr>
          <w:b/>
          <w:noProof/>
          <w:u w:val="single"/>
        </w:rPr>
      </w:pPr>
      <w:r w:rsidRPr="00296E5F">
        <w:rPr>
          <w:b/>
          <w:noProof/>
          <w:u w:val="single"/>
        </w:rPr>
        <w:t>Factor 2: La frecuencia con que los individuos LEP entran en contacto con los programas, actividades y servicios</w:t>
      </w:r>
    </w:p>
    <w:p w14:paraId="183B1410" w14:textId="77777777" w:rsidR="00225ADE" w:rsidRDefault="00225ADE" w:rsidP="00E55654">
      <w:pPr>
        <w:pStyle w:val="BodyText"/>
        <w:ind w:left="1080"/>
        <w:rPr>
          <w:noProof/>
        </w:rPr>
      </w:pPr>
      <w:r>
        <w:rPr>
          <w:noProof/>
        </w:rPr>
        <w:t>La orientación Federal para este factor recomienda que los organismos deben evaluar la frecuencia con la que tienen contacto con personas LEP de diferentes grupos lingüísticos. La más frecuente el contacto con un grupo lingüístico LEP en particular, se necesitará los servicios mejorados más probables.</w:t>
      </w:r>
    </w:p>
    <w:p w14:paraId="2D7D6E4C" w14:textId="233060FE" w:rsidR="00225ADE" w:rsidRDefault="00C126FA" w:rsidP="00E55654">
      <w:pPr>
        <w:pStyle w:val="BodyText"/>
        <w:ind w:left="1080"/>
        <w:rPr>
          <w:noProof/>
        </w:rPr>
      </w:pPr>
      <w:r>
        <w:rPr>
          <w:noProof/>
        </w:rPr>
        <w:t>Ángeles desprevenido, Inc. ha evaluado la frecuencia con la que los individuos LEP entran en contacto con el sistema de transporte. Los métodos utilizados para esta evaluación incluyen el análisis de los datos del censo, que examinan las preguntas por teléfono, solicitudes de documentos traducidos y encuesta del personal. Como se discutió anteriormente, los datos de censo indica que su es una falta de un grupo LEP prominente. consultas telefónicas y retroalimentación de encuestas indicaron que el personal Ángeles Sin darse cuenta, Inc. despachadores y conductores interactúan con poca frecuencia con personas LEP. La mayoría de estas interacciones se han producido con personas LEP que principalmente hablaban Inglés. Durante los últimos 47 años, los ángeles desprevenido, Inc. ha tenido 0 solicitudes de documentos traducidos.</w:t>
      </w:r>
    </w:p>
    <w:p w14:paraId="3FFD3433" w14:textId="77777777" w:rsidR="00225ADE" w:rsidRPr="00070A9F" w:rsidRDefault="00225ADE" w:rsidP="00E55654">
      <w:pPr>
        <w:pStyle w:val="BodyText"/>
        <w:numPr>
          <w:ilvl w:val="1"/>
          <w:numId w:val="12"/>
        </w:numPr>
        <w:spacing w:after="120" w:line="240" w:lineRule="auto"/>
        <w:rPr>
          <w:b/>
          <w:noProof/>
          <w:u w:val="single"/>
        </w:rPr>
      </w:pPr>
      <w:r w:rsidRPr="00070A9F">
        <w:rPr>
          <w:b/>
          <w:noProof/>
          <w:u w:val="single"/>
        </w:rPr>
        <w:t>Factor 3: La naturaleza e importancia del programa, actividad o servicio proporcionado por el Receptor de vida de las personas</w:t>
      </w:r>
    </w:p>
    <w:p w14:paraId="6FC85327" w14:textId="77777777" w:rsidR="00225ADE" w:rsidRPr="006B0B95" w:rsidRDefault="00225ADE" w:rsidP="0003351B">
      <w:pPr>
        <w:pStyle w:val="BodyText"/>
        <w:ind w:left="1080"/>
        <w:rPr>
          <w:noProof/>
        </w:rPr>
      </w:pPr>
      <w:r w:rsidRPr="006B0B95">
        <w:rPr>
          <w:noProof/>
        </w:rPr>
        <w:t>El transporte público y la planificación del transporte regional es vital para la vida de muchas personas. Según el Departamento de Transporte de Orientación Política sobre Responsabilidades de los destinatarios a las personas LEP, que proporciona acceso en transporte público a personas LEP es crucial. la incapacidad de una persona LEP para utilizar el transporte público de manera efectiva, puede afectar negativamente a su capacidad de atención de acceso a la salud, la educación o el empleo.</w:t>
      </w:r>
    </w:p>
    <w:p w14:paraId="531536F3" w14:textId="1EEE731E" w:rsidR="00225ADE" w:rsidRPr="006B0B95" w:rsidRDefault="00544528" w:rsidP="0003351B">
      <w:pPr>
        <w:pStyle w:val="BodyText"/>
        <w:ind w:left="1080"/>
        <w:rPr>
          <w:noProof/>
        </w:rPr>
      </w:pPr>
      <w:r w:rsidRPr="006B0B95">
        <w:rPr>
          <w:noProof/>
        </w:rPr>
        <w:t>Una encuesta anual se lleva a cabo a Recopilar datos sobre el uso y el acceso a los servicios, Inc. Inconsciente Ángeles. Según la encuesta, la edad más común entre todos los participantes en la encuesta fue de 45 años o más y todos están desactivados. Esto apoya el hecho de que los ángeles Sin darse cuenta, Inc. tránsito puede ser considerado como un servicio de tránsito de la discapacidad ya que todos sus clientes son personas con discapacidad.</w:t>
      </w:r>
    </w:p>
    <w:p w14:paraId="6FE9DE38" w14:textId="2AA242C5" w:rsidR="00225ADE" w:rsidRPr="006B0B95" w:rsidRDefault="00225ADE" w:rsidP="006B0B95">
      <w:pPr>
        <w:pStyle w:val="BodyText"/>
        <w:ind w:left="1080"/>
        <w:rPr>
          <w:noProof/>
        </w:rPr>
      </w:pPr>
      <w:r w:rsidRPr="006B0B95">
        <w:rPr>
          <w:noProof/>
        </w:rPr>
        <w:t>Para más opciones de acceso de movilidad personal, se pidió a cada encuestado cómo él o ella habría hecho el viaje encuestados tenía ángeles Sin darse cuenta, inc. Tránsito no ha sido availbable. La respuesta más frecuente fue “amigo o familiar” (100 por ciento). 100 por ciento indicó que no hubieran hecho el viaje encuestados si el servicio no estaba disponible. Estos datos indican que los ángeles desprevenido, Inc. Servicio de tránsito es muy importante como un medio principal de transporte para sus clientes.</w:t>
      </w:r>
    </w:p>
    <w:p w14:paraId="79FEF14B" w14:textId="77777777" w:rsidR="00225ADE" w:rsidRDefault="00225ADE" w:rsidP="00E55654">
      <w:pPr>
        <w:pStyle w:val="BodyText"/>
        <w:keepNext/>
        <w:numPr>
          <w:ilvl w:val="1"/>
          <w:numId w:val="12"/>
        </w:numPr>
        <w:spacing w:after="120" w:line="240" w:lineRule="auto"/>
        <w:rPr>
          <w:b/>
          <w:noProof/>
          <w:u w:val="single"/>
        </w:rPr>
      </w:pPr>
      <w:r w:rsidRPr="00070A9F">
        <w:rPr>
          <w:b/>
          <w:noProof/>
          <w:u w:val="single"/>
        </w:rPr>
        <w:t>Factor 4: Los recursos disponibles para el destinatario y Costos</w:t>
      </w:r>
    </w:p>
    <w:p w14:paraId="59A58B75" w14:textId="133D6777" w:rsidR="00225ADE" w:rsidRDefault="006B0B95" w:rsidP="0003351B">
      <w:pPr>
        <w:pStyle w:val="BodyText"/>
        <w:ind w:left="1080"/>
        <w:rPr>
          <w:noProof/>
        </w:rPr>
      </w:pPr>
      <w:r w:rsidRPr="00A71037">
        <w:rPr>
          <w:noProof/>
        </w:rPr>
        <w:t>Sin darse cuenta ángeles, Inc. evaluaron sus recursos disponibles que se están utilizando actualmente, y aquellos que se podría utilizar, para prestar asistencia a los recursos LEP populations.These incluyen lo siguiente: traducción de páginas web, traducción de folletos, formularios traducciones, traducciones de la encuesta, y el uso de Interprete. Sin darse cuenta ángeles, Inc. ofrece un grado razonable de servicios para las poblaciones LEP en su área de servicio.</w:t>
      </w:r>
    </w:p>
    <w:p w14:paraId="35B70324" w14:textId="77777777" w:rsidR="00626DEB" w:rsidRPr="00A71037" w:rsidRDefault="00626DEB" w:rsidP="0003351B">
      <w:pPr>
        <w:pStyle w:val="BodyText"/>
        <w:ind w:left="1080"/>
        <w:rPr>
          <w:noProof/>
        </w:rPr>
      </w:pPr>
    </w:p>
    <w:p w14:paraId="3EE3EFA8" w14:textId="77777777" w:rsidR="00225ADE" w:rsidRPr="00786817" w:rsidRDefault="00225ADE" w:rsidP="00E55654">
      <w:pPr>
        <w:pStyle w:val="BodyText"/>
        <w:numPr>
          <w:ilvl w:val="0"/>
          <w:numId w:val="12"/>
        </w:numPr>
        <w:spacing w:after="120" w:line="240" w:lineRule="auto"/>
        <w:jc w:val="left"/>
        <w:rPr>
          <w:b/>
          <w:noProof/>
          <w:u w:val="single"/>
        </w:rPr>
      </w:pPr>
      <w:r w:rsidRPr="00786817">
        <w:rPr>
          <w:b/>
          <w:noProof/>
          <w:u w:val="single"/>
        </w:rPr>
        <w:t>Plan de Asistencia de idioma</w:t>
      </w:r>
    </w:p>
    <w:p w14:paraId="496DC5F0" w14:textId="77777777" w:rsidR="00225ADE" w:rsidRDefault="00225ADE" w:rsidP="00E55654">
      <w:pPr>
        <w:pStyle w:val="BodyText"/>
        <w:rPr>
          <w:noProof/>
        </w:rPr>
      </w:pPr>
      <w:r>
        <w:rPr>
          <w:noProof/>
        </w:rPr>
        <w:t xml:space="preserve">En el desarrollo de un plan de asistencia con el idioma, la orientación TLC recomienda el análisis de los cinco elementos siguientes: </w:t>
      </w:r>
    </w:p>
    <w:p w14:paraId="134F7416" w14:textId="77777777" w:rsidR="00225ADE" w:rsidRDefault="0059455D" w:rsidP="001B0CEA">
      <w:pPr>
        <w:pStyle w:val="BodyText"/>
        <w:numPr>
          <w:ilvl w:val="0"/>
          <w:numId w:val="13"/>
        </w:numPr>
        <w:spacing w:after="0" w:line="240" w:lineRule="auto"/>
        <w:contextualSpacing/>
        <w:rPr>
          <w:noProof/>
        </w:rPr>
      </w:pPr>
      <w:r>
        <w:rPr>
          <w:noProof/>
        </w:rPr>
        <w:t>La identificación de las personas con LEP que necesitan ayuda con el idioma</w:t>
      </w:r>
    </w:p>
    <w:p w14:paraId="6A25390C" w14:textId="77777777" w:rsidR="00225ADE" w:rsidRDefault="00225ADE" w:rsidP="001B0CEA">
      <w:pPr>
        <w:pStyle w:val="BodyText"/>
        <w:numPr>
          <w:ilvl w:val="0"/>
          <w:numId w:val="13"/>
        </w:numPr>
        <w:spacing w:after="0" w:line="240" w:lineRule="auto"/>
        <w:contextualSpacing/>
        <w:rPr>
          <w:noProof/>
        </w:rPr>
      </w:pPr>
      <w:r>
        <w:rPr>
          <w:noProof/>
        </w:rPr>
        <w:t>Proporcionar medidas de asistencia de idioma</w:t>
      </w:r>
    </w:p>
    <w:p w14:paraId="310A5F05" w14:textId="77777777" w:rsidR="00225ADE" w:rsidRDefault="00225ADE" w:rsidP="001B0CEA">
      <w:pPr>
        <w:pStyle w:val="BodyText"/>
        <w:numPr>
          <w:ilvl w:val="0"/>
          <w:numId w:val="13"/>
        </w:numPr>
        <w:spacing w:after="0" w:line="240" w:lineRule="auto"/>
        <w:contextualSpacing/>
        <w:rPr>
          <w:noProof/>
        </w:rPr>
      </w:pPr>
      <w:r>
        <w:rPr>
          <w:noProof/>
        </w:rPr>
        <w:t>La formación del personal</w:t>
      </w:r>
    </w:p>
    <w:p w14:paraId="75EC1E9A" w14:textId="77777777" w:rsidR="00225ADE" w:rsidRDefault="00225ADE" w:rsidP="001B0CEA">
      <w:pPr>
        <w:pStyle w:val="BodyText"/>
        <w:numPr>
          <w:ilvl w:val="0"/>
          <w:numId w:val="13"/>
        </w:numPr>
        <w:spacing w:after="0" w:line="240" w:lineRule="auto"/>
        <w:contextualSpacing/>
        <w:rPr>
          <w:noProof/>
        </w:rPr>
      </w:pPr>
      <w:r>
        <w:rPr>
          <w:noProof/>
        </w:rPr>
        <w:t>Entregar la notificación a las personas LEP</w:t>
      </w:r>
    </w:p>
    <w:p w14:paraId="7E5EE756" w14:textId="77777777" w:rsidR="00225ADE" w:rsidRDefault="00225ADE" w:rsidP="001B0CEA">
      <w:pPr>
        <w:pStyle w:val="BodyText"/>
        <w:numPr>
          <w:ilvl w:val="0"/>
          <w:numId w:val="13"/>
        </w:numPr>
        <w:spacing w:after="0" w:line="240" w:lineRule="auto"/>
        <w:contextualSpacing/>
        <w:rPr>
          <w:noProof/>
        </w:rPr>
      </w:pPr>
      <w:r>
        <w:rPr>
          <w:noProof/>
        </w:rPr>
        <w:t>El seguimiento y la actualización del plan</w:t>
      </w:r>
    </w:p>
    <w:p w14:paraId="19DDD5F1" w14:textId="77777777" w:rsidR="00225ADE" w:rsidRDefault="00225ADE" w:rsidP="00436B43">
      <w:pPr>
        <w:pStyle w:val="BodyText"/>
        <w:spacing w:after="0" w:line="240" w:lineRule="auto"/>
        <w:ind w:left="720"/>
        <w:rPr>
          <w:noProof/>
        </w:rPr>
      </w:pPr>
    </w:p>
    <w:p w14:paraId="6E65303A" w14:textId="77777777" w:rsidR="00225ADE" w:rsidRDefault="00086590" w:rsidP="00E55654">
      <w:pPr>
        <w:pStyle w:val="BodyText"/>
        <w:rPr>
          <w:noProof/>
        </w:rPr>
      </w:pPr>
      <w:r>
        <w:rPr>
          <w:noProof/>
        </w:rPr>
        <w:t>Los cinco elementos se abordan a continuación.</w:t>
      </w:r>
    </w:p>
    <w:p w14:paraId="3AF80B52" w14:textId="77777777" w:rsidR="00225ADE" w:rsidRDefault="00225ADE" w:rsidP="00E55654">
      <w:pPr>
        <w:pStyle w:val="BodyText"/>
        <w:numPr>
          <w:ilvl w:val="1"/>
          <w:numId w:val="12"/>
        </w:numPr>
        <w:spacing w:after="120" w:line="240" w:lineRule="auto"/>
        <w:rPr>
          <w:b/>
          <w:noProof/>
          <w:u w:val="single"/>
        </w:rPr>
      </w:pPr>
      <w:r>
        <w:rPr>
          <w:b/>
          <w:noProof/>
          <w:u w:val="single"/>
        </w:rPr>
        <w:t>Elemento 1: identificación de individuos LEP que necesitan ayuda Idioma</w:t>
      </w:r>
    </w:p>
    <w:p w14:paraId="58D71225" w14:textId="77777777" w:rsidR="00225ADE" w:rsidRDefault="00225ADE" w:rsidP="00E55654">
      <w:pPr>
        <w:pStyle w:val="BodyText"/>
        <w:ind w:left="1080"/>
        <w:rPr>
          <w:noProof/>
        </w:rPr>
      </w:pPr>
      <w:r>
        <w:rPr>
          <w:noProof/>
        </w:rPr>
        <w:t>orientación federal establece que no debe haber una evaluación del número o proporción de personas LEP elegibles para ser reparado o que se encuentran y la frecuencia de los encuentros de conformidad con los dos primeros factores en el análisis de cuatro factores.</w:t>
      </w:r>
    </w:p>
    <w:p w14:paraId="4DDFE89C" w14:textId="229BAF64" w:rsidR="00225ADE" w:rsidRDefault="00A71037" w:rsidP="00ED6EC6">
      <w:pPr>
        <w:pStyle w:val="BodyText"/>
        <w:ind w:left="1080"/>
        <w:rPr>
          <w:noProof/>
        </w:rPr>
      </w:pPr>
      <w:r>
        <w:rPr>
          <w:noProof/>
        </w:rPr>
        <w:t>Ángeles desprevenido, Inc. ha identificado el número y la proporción de personas LEP dentro de su área de servicio a partir de datos de censo de Estados Unidos (véase el Apéndice H). Tal como se presentó anteriormente, el 72,5% de la población del área de servicio sólo habla Inglés. El idioma que se habla no-Inglés más grande en el área de servicio es española criolla (21%). De los que el lenguaje hablado principal es español criolla, aproximadamente el 8% se identifican como habla menos de “muy bien”. Los residentes cuyo primer idioma no es el Inglés o Español criolla y que se identifican como de habla Inglés menos de la cuenta “muy bien” el 19,5% de la población del área de servicio.</w:t>
      </w:r>
    </w:p>
    <w:p w14:paraId="668CC422" w14:textId="312B3708" w:rsidR="00225ADE" w:rsidRPr="00A71037" w:rsidRDefault="00A71037" w:rsidP="00E55654">
      <w:pPr>
        <w:pStyle w:val="BodyText"/>
        <w:ind w:left="1080"/>
        <w:rPr>
          <w:noProof/>
        </w:rPr>
      </w:pPr>
      <w:r w:rsidRPr="00A71037">
        <w:rPr>
          <w:noProof/>
        </w:rPr>
        <w:t>Sin darse cuenta ángeles, Inc. pueden identificar las necesidades de asistencia lingüística para un grupo LEP por:</w:t>
      </w:r>
    </w:p>
    <w:p w14:paraId="414D45F6" w14:textId="77777777" w:rsidR="00225ADE" w:rsidRPr="00A71037" w:rsidRDefault="00225ADE" w:rsidP="0003351B">
      <w:pPr>
        <w:pStyle w:val="BodyText"/>
        <w:numPr>
          <w:ilvl w:val="0"/>
          <w:numId w:val="14"/>
        </w:numPr>
        <w:spacing w:after="0" w:line="240" w:lineRule="auto"/>
        <w:ind w:left="1800"/>
        <w:contextualSpacing/>
        <w:rPr>
          <w:noProof/>
        </w:rPr>
      </w:pPr>
      <w:r w:rsidRPr="00A71037">
        <w:rPr>
          <w:noProof/>
        </w:rPr>
        <w:t>Examen de los registros para ver si las solicitudes de ayuda con el idioma se han recibido en el pasado, ya sea en reuniones o por teléfono, para determinar si ayuda con el idioma podría ser necesario en futuros eventos o reuniones.</w:t>
      </w:r>
    </w:p>
    <w:p w14:paraId="28C817FD" w14:textId="01ACBE8D" w:rsidR="00225ADE" w:rsidRPr="00A71037" w:rsidRDefault="00225ADE" w:rsidP="00A71037">
      <w:pPr>
        <w:pStyle w:val="BodyText"/>
        <w:numPr>
          <w:ilvl w:val="0"/>
          <w:numId w:val="14"/>
        </w:numPr>
        <w:spacing w:after="0" w:line="240" w:lineRule="auto"/>
        <w:ind w:left="1800"/>
        <w:contextualSpacing/>
        <w:rPr>
          <w:noProof/>
        </w:rPr>
      </w:pPr>
      <w:r w:rsidRPr="00A71037">
        <w:rPr>
          <w:noProof/>
        </w:rPr>
        <w:t>Tener Oficina del Censo Lengua de identificación tarjetas de vocabulario disponible en Angels desprevenido, Inc. reuniones. Esto ayudará a los ángeles Sin darse cuenta, Inc. en la identificación de las necesidades de asistencia de idiomas para futuros eventos y reuniones.</w:t>
      </w:r>
    </w:p>
    <w:p w14:paraId="1F4D1888" w14:textId="61DF471A" w:rsidR="00225ADE" w:rsidRPr="00A71037" w:rsidRDefault="00225ADE" w:rsidP="0003351B">
      <w:pPr>
        <w:pStyle w:val="BodyText"/>
        <w:numPr>
          <w:ilvl w:val="0"/>
          <w:numId w:val="14"/>
        </w:numPr>
        <w:spacing w:after="0" w:line="240" w:lineRule="auto"/>
        <w:ind w:left="1800"/>
        <w:contextualSpacing/>
        <w:rPr>
          <w:noProof/>
        </w:rPr>
      </w:pPr>
      <w:r w:rsidRPr="00A71037">
        <w:rPr>
          <w:noProof/>
        </w:rPr>
        <w:t>Los operadores de vehículos y personal de primera línea (Administración, Home Manager, los administradores de oficina, etc.) serán encuestados sobre sus experiencias en relación con los contactos con personas LEP durante el año anterior.</w:t>
      </w:r>
    </w:p>
    <w:p w14:paraId="6BB2E827" w14:textId="77777777" w:rsidR="00225ADE" w:rsidRPr="00093E6E" w:rsidRDefault="00225ADE" w:rsidP="00093E6E">
      <w:pPr>
        <w:pStyle w:val="BodyText"/>
        <w:spacing w:after="0" w:line="240" w:lineRule="auto"/>
        <w:rPr>
          <w:noProof/>
        </w:rPr>
      </w:pPr>
    </w:p>
    <w:p w14:paraId="49811CB3" w14:textId="77777777" w:rsidR="00225ADE" w:rsidRDefault="00225ADE" w:rsidP="00E55654">
      <w:pPr>
        <w:pStyle w:val="BodyText"/>
        <w:numPr>
          <w:ilvl w:val="1"/>
          <w:numId w:val="12"/>
        </w:numPr>
        <w:spacing w:after="120" w:line="240" w:lineRule="auto"/>
        <w:rPr>
          <w:b/>
          <w:noProof/>
          <w:u w:val="single"/>
        </w:rPr>
      </w:pPr>
      <w:r w:rsidRPr="005405BE">
        <w:rPr>
          <w:b/>
          <w:noProof/>
          <w:u w:val="single"/>
        </w:rPr>
        <w:t>Elemento 2: Medidas de asistencia lingüística</w:t>
      </w:r>
    </w:p>
    <w:p w14:paraId="7936D4AB" w14:textId="77777777" w:rsidR="00225ADE" w:rsidRDefault="00225ADE" w:rsidP="0003351B">
      <w:pPr>
        <w:pStyle w:val="BodyText"/>
        <w:ind w:left="1080"/>
        <w:rPr>
          <w:noProof/>
        </w:rPr>
      </w:pPr>
      <w:r>
        <w:rPr>
          <w:noProof/>
        </w:rPr>
        <w:t>Pautas federales sugiere que un LAP efectiva debe incluir información sobre las formas en que se proporcionará ayuda con el idioma. Esto se refiere a una lista de los diferentes servicios de idiomas una agencia proporciona y cómo el personal puede acceder a esta información.</w:t>
      </w:r>
    </w:p>
    <w:p w14:paraId="47899590" w14:textId="77777777" w:rsidR="00225ADE" w:rsidRDefault="00225ADE" w:rsidP="0003351B">
      <w:pPr>
        <w:pStyle w:val="BodyText"/>
        <w:ind w:left="1080"/>
        <w:rPr>
          <w:noProof/>
        </w:rPr>
      </w:pPr>
      <w:r>
        <w:rPr>
          <w:noProof/>
        </w:rPr>
        <w:t xml:space="preserve">Para esta tarea Pautas federales recomienda que las agencias de transporte consideran que las estrategias de desarrollo que capacitar al personal en cuanto a cómo hacer frente eficazmente a las personas con LEP cuando cualquiera de los centros de llamadas de agencias o interactuar con el organismo. </w:t>
      </w:r>
    </w:p>
    <w:p w14:paraId="7BFB1C52" w14:textId="24B40677" w:rsidR="00225ADE" w:rsidRPr="00143FFD" w:rsidRDefault="00143FFD" w:rsidP="0003351B">
      <w:pPr>
        <w:pStyle w:val="BodyText"/>
        <w:ind w:left="1080"/>
        <w:rPr>
          <w:noProof/>
        </w:rPr>
      </w:pPr>
      <w:r w:rsidRPr="00143FFD">
        <w:rPr>
          <w:noProof/>
        </w:rPr>
        <w:t>Ángeles desprevenido, Inc. ha llevado a cabo las acciones siguientes para mejorar el acceso a la información y los servicios para las personas con LEP:</w:t>
      </w:r>
    </w:p>
    <w:p w14:paraId="6B7A650E" w14:textId="77777777" w:rsidR="00225ADE" w:rsidRPr="00143FFD" w:rsidRDefault="00225ADE" w:rsidP="0003351B">
      <w:pPr>
        <w:pStyle w:val="BodyText"/>
        <w:numPr>
          <w:ilvl w:val="0"/>
          <w:numId w:val="15"/>
        </w:numPr>
        <w:spacing w:after="0" w:line="240" w:lineRule="auto"/>
        <w:ind w:left="1800"/>
        <w:contextualSpacing/>
        <w:rPr>
          <w:noProof/>
        </w:rPr>
      </w:pPr>
      <w:r w:rsidRPr="00143FFD">
        <w:rPr>
          <w:noProof/>
        </w:rPr>
        <w:t>Proporcionar personal bilingüe en eventos comunitarios, audiencias públicas, y las reuniones del comité de tránsito.</w:t>
      </w:r>
    </w:p>
    <w:p w14:paraId="46731BF6" w14:textId="2CE16DE0" w:rsidR="00225ADE" w:rsidRPr="00143FFD" w:rsidRDefault="00225ADE" w:rsidP="00143FFD">
      <w:pPr>
        <w:pStyle w:val="BodyText"/>
        <w:numPr>
          <w:ilvl w:val="0"/>
          <w:numId w:val="15"/>
        </w:numPr>
        <w:spacing w:after="0" w:line="240" w:lineRule="auto"/>
        <w:ind w:left="1800"/>
        <w:contextualSpacing/>
        <w:rPr>
          <w:noProof/>
        </w:rPr>
      </w:pPr>
      <w:r w:rsidRPr="00143FFD">
        <w:rPr>
          <w:noProof/>
        </w:rPr>
        <w:t xml:space="preserve">Encuesta conductores de tránsito y otros miembros del personal de primera línea cada año sobre sus experiencias en relación con los contactos con personas LEP durante el año anterior. </w:t>
      </w:r>
    </w:p>
    <w:p w14:paraId="4904757F" w14:textId="6DD7B20E" w:rsidR="00225ADE" w:rsidRPr="00143FFD" w:rsidRDefault="00225ADE" w:rsidP="0003351B">
      <w:pPr>
        <w:pStyle w:val="BodyText"/>
        <w:numPr>
          <w:ilvl w:val="0"/>
          <w:numId w:val="15"/>
        </w:numPr>
        <w:spacing w:after="0" w:line="240" w:lineRule="auto"/>
        <w:ind w:left="1800"/>
        <w:contextualSpacing/>
        <w:rPr>
          <w:noProof/>
        </w:rPr>
      </w:pPr>
      <w:r w:rsidRPr="00143FFD">
        <w:rPr>
          <w:noProof/>
        </w:rPr>
        <w:t xml:space="preserve">Incluir declaraciones que aclaren que ser bilingüe se prefiere en volantes de reclutamiento conductor. </w:t>
      </w:r>
    </w:p>
    <w:p w14:paraId="4B1C6DC4" w14:textId="77777777" w:rsidR="00225ADE" w:rsidRPr="00143FFD" w:rsidRDefault="00225ADE" w:rsidP="0003351B">
      <w:pPr>
        <w:pStyle w:val="BodyText"/>
        <w:numPr>
          <w:ilvl w:val="0"/>
          <w:numId w:val="15"/>
        </w:numPr>
        <w:spacing w:after="0" w:line="240" w:lineRule="auto"/>
        <w:ind w:left="1800"/>
        <w:contextualSpacing/>
        <w:rPr>
          <w:noProof/>
        </w:rPr>
      </w:pPr>
      <w:r w:rsidRPr="00143FFD">
        <w:rPr>
          <w:noProof/>
        </w:rPr>
        <w:t xml:space="preserve">Cuando se necesita un intérprete en persona o por teléfono, el personal intentará servicios de asistencia lingüística acceso desde un servicio de traducción profesional o voluntarios de la comunidad cualificados. </w:t>
      </w:r>
    </w:p>
    <w:p w14:paraId="1CABCFDF" w14:textId="77777777" w:rsidR="00DC3198" w:rsidRPr="00143FFD" w:rsidRDefault="00DC3198" w:rsidP="00DC3198">
      <w:pPr>
        <w:pStyle w:val="BodyText"/>
        <w:spacing w:after="0" w:line="240" w:lineRule="auto"/>
        <w:contextualSpacing/>
        <w:rPr>
          <w:noProof/>
        </w:rPr>
      </w:pPr>
    </w:p>
    <w:p w14:paraId="0652656C" w14:textId="246E17BF" w:rsidR="00DC3198" w:rsidRPr="00143FFD" w:rsidRDefault="00143FFD" w:rsidP="00E55654">
      <w:pPr>
        <w:pStyle w:val="BodyText"/>
        <w:spacing w:after="0" w:line="240" w:lineRule="auto"/>
        <w:ind w:left="1080"/>
        <w:contextualSpacing/>
        <w:rPr>
          <w:noProof/>
        </w:rPr>
      </w:pPr>
      <w:r w:rsidRPr="00143FFD">
        <w:rPr>
          <w:noProof/>
        </w:rPr>
        <w:t>Sin darse cuenta ángeles, Inc. utilizarán los mapas demográficos previstos en el Apéndice G con el fin de proporcionar una mejor los esfuerzos anteriores para las personas LEP dentro del área de servicio.</w:t>
      </w:r>
    </w:p>
    <w:p w14:paraId="220997AF" w14:textId="77777777" w:rsidR="00225ADE" w:rsidRPr="00143FFD" w:rsidRDefault="00225ADE" w:rsidP="00093E6E">
      <w:pPr>
        <w:pStyle w:val="BodyText"/>
        <w:spacing w:after="0" w:line="240" w:lineRule="auto"/>
        <w:rPr>
          <w:noProof/>
        </w:rPr>
      </w:pPr>
    </w:p>
    <w:p w14:paraId="650CD7EF" w14:textId="77777777" w:rsidR="00225ADE" w:rsidRDefault="00225ADE" w:rsidP="00E55654">
      <w:pPr>
        <w:pStyle w:val="BodyText"/>
        <w:keepNext/>
        <w:numPr>
          <w:ilvl w:val="1"/>
          <w:numId w:val="12"/>
        </w:numPr>
        <w:spacing w:after="120" w:line="240" w:lineRule="auto"/>
        <w:rPr>
          <w:b/>
          <w:noProof/>
          <w:u w:val="single"/>
        </w:rPr>
      </w:pPr>
      <w:r w:rsidRPr="005405BE">
        <w:rPr>
          <w:b/>
          <w:noProof/>
          <w:u w:val="single"/>
        </w:rPr>
        <w:t>Elemento 3: Formación de personal</w:t>
      </w:r>
    </w:p>
    <w:p w14:paraId="38C4D0FA" w14:textId="77777777" w:rsidR="00225ADE" w:rsidRPr="00143E91" w:rsidRDefault="00225ADE" w:rsidP="0003351B">
      <w:pPr>
        <w:pStyle w:val="BodyText"/>
        <w:ind w:left="1080"/>
        <w:rPr>
          <w:noProof/>
        </w:rPr>
      </w:pPr>
      <w:r w:rsidRPr="00143E91">
        <w:rPr>
          <w:noProof/>
        </w:rPr>
        <w:t>miembros del personal de los estados federales de orientación de una agencia deben conocer sus obligaciones de proporcionar acceso significativo a la información y servicios para las personas LEP y que todos los empleados en posiciones de contacto públicas deben ser entrenados adecuadamente.</w:t>
      </w:r>
    </w:p>
    <w:p w14:paraId="7191E8E6" w14:textId="77777777" w:rsidR="00225ADE" w:rsidRPr="00143E91" w:rsidRDefault="00225ADE" w:rsidP="0003351B">
      <w:pPr>
        <w:pStyle w:val="BodyText"/>
        <w:ind w:left="1080"/>
        <w:rPr>
          <w:noProof/>
        </w:rPr>
      </w:pPr>
      <w:r w:rsidRPr="00143E91">
        <w:rPr>
          <w:noProof/>
        </w:rPr>
        <w:t>Sugerencias para la implementación del elemento 3 del Plan de Asistencia de idioma, implican: (1) la identificación personal de la agencia que pueda entrar en contacto con personas con LEP; (2) la identificación de oportunidades de capacitación del personal existente; (3) proporcionar re-entrenamiento regular por tráfico de personal con LEP necesidades individuales; y (4) el diseño e implementación de formación para el personal de la agencia de LEP.</w:t>
      </w:r>
    </w:p>
    <w:p w14:paraId="05A0B6D8" w14:textId="65D4837F" w:rsidR="00225ADE" w:rsidRDefault="00225ADE" w:rsidP="0003351B">
      <w:pPr>
        <w:pStyle w:val="BodyText"/>
        <w:ind w:left="1080"/>
        <w:rPr>
          <w:noProof/>
        </w:rPr>
      </w:pPr>
      <w:r>
        <w:rPr>
          <w:noProof/>
        </w:rPr>
        <w:t>En el caso de los Ángeles Sin darse cuenta, Inc., la formación del personal más importante es que los trabajadores de primera línea. SCurrent personal son bilingües en Inglés y otros idiomas las Islas del Pacífico.</w:t>
      </w:r>
    </w:p>
    <w:p w14:paraId="07A01D36" w14:textId="75C7E139" w:rsidR="00225ADE" w:rsidRPr="00143FFD" w:rsidRDefault="00225ADE" w:rsidP="0003351B">
      <w:pPr>
        <w:pStyle w:val="BodyText"/>
        <w:ind w:left="1080"/>
        <w:rPr>
          <w:noProof/>
        </w:rPr>
      </w:pPr>
      <w:r w:rsidRPr="00143FFD">
        <w:rPr>
          <w:noProof/>
        </w:rPr>
        <w:t>El siguiente entrenamiento será proporcionado a los trabajadores de primera línea:</w:t>
      </w:r>
    </w:p>
    <w:p w14:paraId="248D4243" w14:textId="77777777" w:rsidR="00225ADE" w:rsidRPr="00143FFD" w:rsidRDefault="00225ADE" w:rsidP="0003351B">
      <w:pPr>
        <w:pStyle w:val="BodyText"/>
        <w:numPr>
          <w:ilvl w:val="0"/>
          <w:numId w:val="16"/>
        </w:numPr>
        <w:spacing w:after="0" w:line="240" w:lineRule="auto"/>
        <w:ind w:left="1800"/>
        <w:contextualSpacing/>
        <w:rPr>
          <w:noProof/>
        </w:rPr>
      </w:pPr>
      <w:r w:rsidRPr="00143FFD">
        <w:rPr>
          <w:noProof/>
        </w:rPr>
        <w:t>Información sobre los procedimientos del Título VI y responsabilidades LEP</w:t>
      </w:r>
    </w:p>
    <w:p w14:paraId="5A33D8AC" w14:textId="667018B2" w:rsidR="00225ADE" w:rsidRPr="00143FFD" w:rsidRDefault="00225ADE" w:rsidP="0003351B">
      <w:pPr>
        <w:pStyle w:val="BodyText"/>
        <w:numPr>
          <w:ilvl w:val="0"/>
          <w:numId w:val="16"/>
        </w:numPr>
        <w:spacing w:after="0" w:line="240" w:lineRule="auto"/>
        <w:ind w:left="1800"/>
        <w:contextualSpacing/>
        <w:rPr>
          <w:noProof/>
        </w:rPr>
      </w:pPr>
      <w:r w:rsidRPr="00143FFD">
        <w:rPr>
          <w:noProof/>
        </w:rPr>
        <w:t>El uso de Identificación de Idioma Flashcards cuando esté disponible</w:t>
      </w:r>
    </w:p>
    <w:p w14:paraId="120C15E4" w14:textId="77777777" w:rsidR="00225ADE" w:rsidRPr="00143FFD" w:rsidRDefault="00225ADE" w:rsidP="0003351B">
      <w:pPr>
        <w:pStyle w:val="BodyText"/>
        <w:numPr>
          <w:ilvl w:val="0"/>
          <w:numId w:val="16"/>
        </w:numPr>
        <w:spacing w:after="0" w:line="240" w:lineRule="auto"/>
        <w:ind w:left="1800"/>
        <w:contextualSpacing/>
        <w:rPr>
          <w:noProof/>
        </w:rPr>
      </w:pPr>
      <w:r w:rsidRPr="00143FFD">
        <w:rPr>
          <w:noProof/>
        </w:rPr>
        <w:t>Documentación de las solicitudes de asistencia de idiomas</w:t>
      </w:r>
    </w:p>
    <w:p w14:paraId="74B08E10" w14:textId="77777777" w:rsidR="00225ADE" w:rsidRPr="00143E91" w:rsidRDefault="00225ADE" w:rsidP="0003351B">
      <w:pPr>
        <w:pStyle w:val="BodyText"/>
        <w:numPr>
          <w:ilvl w:val="0"/>
          <w:numId w:val="16"/>
        </w:numPr>
        <w:spacing w:after="0" w:line="240" w:lineRule="auto"/>
        <w:ind w:left="1800"/>
        <w:contextualSpacing/>
        <w:rPr>
          <w:noProof/>
          <w:color w:val="00B050"/>
        </w:rPr>
      </w:pPr>
      <w:r w:rsidRPr="00143FFD">
        <w:rPr>
          <w:noProof/>
        </w:rPr>
        <w:t xml:space="preserve">Cómo manejar un potencial Título VI / queja LEP </w:t>
      </w:r>
    </w:p>
    <w:p w14:paraId="3446EB88" w14:textId="77777777" w:rsidR="00225ADE" w:rsidRPr="005405BE" w:rsidRDefault="00225ADE" w:rsidP="00093E6E">
      <w:pPr>
        <w:pStyle w:val="BodyText"/>
        <w:spacing w:after="0" w:line="240" w:lineRule="auto"/>
        <w:rPr>
          <w:b/>
          <w:noProof/>
          <w:u w:val="single"/>
        </w:rPr>
      </w:pPr>
    </w:p>
    <w:p w14:paraId="1FC693A7" w14:textId="77777777" w:rsidR="00225ADE" w:rsidRDefault="00225ADE" w:rsidP="00E55654">
      <w:pPr>
        <w:pStyle w:val="BodyText"/>
        <w:numPr>
          <w:ilvl w:val="1"/>
          <w:numId w:val="12"/>
        </w:numPr>
        <w:spacing w:after="120" w:line="240" w:lineRule="auto"/>
        <w:rPr>
          <w:b/>
          <w:noProof/>
          <w:u w:val="single"/>
        </w:rPr>
      </w:pPr>
      <w:r w:rsidRPr="005405BE">
        <w:rPr>
          <w:b/>
          <w:noProof/>
          <w:u w:val="single"/>
        </w:rPr>
        <w:t>Elemento 4: Proporcionar Nota para las personas LEP</w:t>
      </w:r>
    </w:p>
    <w:p w14:paraId="201B3FF1" w14:textId="49005DC9" w:rsidR="00225ADE" w:rsidRDefault="00143FFD" w:rsidP="00E55654">
      <w:pPr>
        <w:pStyle w:val="BodyText"/>
        <w:ind w:left="1080"/>
        <w:rPr>
          <w:noProof/>
        </w:rPr>
      </w:pPr>
      <w:r w:rsidRPr="00143FFD">
        <w:rPr>
          <w:noProof/>
        </w:rPr>
        <w:t>Ángeles desprevenido, Inc. hará que la información Título VI disponible en Inglés y Español en la página web de la Agencia. Los documentos clave están escritas en Inglés y Español. Los avisos también se publican en la oficina Ángeles Sin darse cuenta, Inc., en furgonetas, y todas las instalaciones. Además, cuando el personal prepara un documento o programa una reunión, para la cual se espera que el público objetivo para incluir a las personas con LEP, a continuación, documentos, notificaciones de reuniones, folletos, agendas y se imprimirán en un lenguaje alternativo basado en la población LEP conocido.</w:t>
      </w:r>
    </w:p>
    <w:p w14:paraId="2E1ABC77" w14:textId="52BCEFE8" w:rsidR="00626DEB" w:rsidRDefault="00626DEB" w:rsidP="00E55654">
      <w:pPr>
        <w:pStyle w:val="BodyText"/>
        <w:ind w:left="1080"/>
        <w:rPr>
          <w:noProof/>
        </w:rPr>
      </w:pPr>
    </w:p>
    <w:p w14:paraId="354C667B" w14:textId="77777777" w:rsidR="00626DEB" w:rsidRPr="00143FFD" w:rsidRDefault="00626DEB" w:rsidP="00E55654">
      <w:pPr>
        <w:pStyle w:val="BodyText"/>
        <w:ind w:left="1080"/>
        <w:rPr>
          <w:noProof/>
        </w:rPr>
      </w:pPr>
    </w:p>
    <w:p w14:paraId="5070C4F6" w14:textId="77777777" w:rsidR="00225ADE" w:rsidRDefault="00225ADE" w:rsidP="00E55654">
      <w:pPr>
        <w:pStyle w:val="BodyText"/>
        <w:numPr>
          <w:ilvl w:val="1"/>
          <w:numId w:val="12"/>
        </w:numPr>
        <w:spacing w:after="120" w:line="240" w:lineRule="auto"/>
        <w:rPr>
          <w:b/>
          <w:noProof/>
          <w:u w:val="single"/>
        </w:rPr>
      </w:pPr>
      <w:r w:rsidRPr="005405BE">
        <w:rPr>
          <w:b/>
          <w:noProof/>
          <w:u w:val="single"/>
        </w:rPr>
        <w:t>Elemento 5: Seguimiento y Actualización del Plan</w:t>
      </w:r>
    </w:p>
    <w:p w14:paraId="1140E4FE" w14:textId="77777777" w:rsidR="00225ADE" w:rsidRPr="00143E91" w:rsidRDefault="00225ADE" w:rsidP="00E55654">
      <w:pPr>
        <w:pStyle w:val="BodyText"/>
        <w:ind w:left="1080"/>
        <w:rPr>
          <w:noProof/>
        </w:rPr>
      </w:pPr>
      <w:r w:rsidRPr="00143E91">
        <w:rPr>
          <w:noProof/>
        </w:rPr>
        <w:t>El plan será revisado y actualizado de manera continua. Las actualizaciones se considere lo siguiente:</w:t>
      </w:r>
    </w:p>
    <w:p w14:paraId="019D8CAA" w14:textId="77777777" w:rsidR="00225ADE" w:rsidRPr="00A31862" w:rsidRDefault="00225ADE" w:rsidP="00E55654">
      <w:pPr>
        <w:pStyle w:val="Bullets"/>
        <w:spacing w:after="0" w:line="240" w:lineRule="auto"/>
        <w:ind w:left="1800"/>
        <w:rPr>
          <w:noProof/>
        </w:rPr>
      </w:pPr>
      <w:r w:rsidRPr="00E55654">
        <w:rPr>
          <w:noProof/>
          <w:sz w:val="22"/>
        </w:rPr>
        <w:t xml:space="preserve">El número de persona entra en contacto con LEP documentados encontró año </w:t>
      </w:r>
    </w:p>
    <w:p w14:paraId="142A0591" w14:textId="77777777" w:rsidR="00225ADE" w:rsidRPr="00A31862" w:rsidRDefault="00225ADE" w:rsidP="00E55654">
      <w:pPr>
        <w:pStyle w:val="Bullets"/>
        <w:spacing w:after="0" w:line="240" w:lineRule="auto"/>
        <w:ind w:left="1800"/>
        <w:rPr>
          <w:noProof/>
        </w:rPr>
      </w:pPr>
      <w:r w:rsidRPr="00E55654">
        <w:rPr>
          <w:noProof/>
          <w:sz w:val="22"/>
        </w:rPr>
        <w:t>Cómo se han abordado las necesidades de las personas LEP</w:t>
      </w:r>
    </w:p>
    <w:p w14:paraId="2B243ACF" w14:textId="77777777" w:rsidR="00225ADE" w:rsidRPr="00A31862" w:rsidRDefault="00225ADE" w:rsidP="00E55654">
      <w:pPr>
        <w:pStyle w:val="Bullets"/>
        <w:spacing w:after="0" w:line="240" w:lineRule="auto"/>
        <w:ind w:left="1800"/>
        <w:rPr>
          <w:noProof/>
        </w:rPr>
      </w:pPr>
      <w:r w:rsidRPr="00E55654">
        <w:rPr>
          <w:noProof/>
          <w:sz w:val="22"/>
        </w:rPr>
        <w:t>Determinación de la población LEP actual en el área de servicio</w:t>
      </w:r>
    </w:p>
    <w:p w14:paraId="27F0DFD8" w14:textId="77777777" w:rsidR="00225ADE" w:rsidRPr="00A31862" w:rsidRDefault="00225ADE" w:rsidP="00E55654">
      <w:pPr>
        <w:pStyle w:val="Bullets"/>
        <w:spacing w:after="0" w:line="240" w:lineRule="auto"/>
        <w:ind w:left="1800"/>
        <w:rPr>
          <w:noProof/>
        </w:rPr>
      </w:pPr>
      <w:r w:rsidRPr="00E55654">
        <w:rPr>
          <w:noProof/>
          <w:sz w:val="22"/>
        </w:rPr>
        <w:t xml:space="preserve">Determinación de si la necesidad de servicios de traducción ha cambiado </w:t>
      </w:r>
    </w:p>
    <w:p w14:paraId="5EC82BFC" w14:textId="2AE678C7" w:rsidR="00225ADE" w:rsidRPr="00A31862" w:rsidRDefault="00225ADE" w:rsidP="00E55654">
      <w:pPr>
        <w:pStyle w:val="Bullets"/>
        <w:spacing w:after="0" w:line="240" w:lineRule="auto"/>
        <w:ind w:left="1800"/>
        <w:rPr>
          <w:noProof/>
        </w:rPr>
      </w:pPr>
      <w:r w:rsidRPr="00E55654">
        <w:rPr>
          <w:noProof/>
          <w:sz w:val="22"/>
        </w:rPr>
        <w:t>Determinar si los recursos financieros Ángeles Sin darse cuenta, Inc. son suficientes para los recursos de asistencia de lenguaje de fondos debían</w:t>
      </w:r>
    </w:p>
    <w:p w14:paraId="404C41D2" w14:textId="77777777" w:rsidR="00225ADE" w:rsidRPr="00093E6E" w:rsidRDefault="00225ADE" w:rsidP="00093E6E">
      <w:pPr>
        <w:pStyle w:val="BodyText"/>
        <w:spacing w:after="0" w:line="240" w:lineRule="auto"/>
        <w:rPr>
          <w:noProof/>
        </w:rPr>
      </w:pPr>
    </w:p>
    <w:p w14:paraId="4885DA39" w14:textId="78097007" w:rsidR="00225ADE" w:rsidRPr="007A39C4" w:rsidRDefault="007A39C4" w:rsidP="00E55654">
      <w:pPr>
        <w:pStyle w:val="BodyText"/>
        <w:ind w:left="1080"/>
        <w:rPr>
          <w:noProof/>
        </w:rPr>
      </w:pPr>
      <w:r w:rsidRPr="007A39C4">
        <w:rPr>
          <w:noProof/>
        </w:rPr>
        <w:t>Sin darse cuenta ángeles, Inc. entiende el valor que el servicio desempeña en la vida de las personas que confían en este servicio, y la importancia de las medidas llevadas a cabo para hacer que el uso del sistema más fácil. Sin darse cuenta ángeles, Inc. está abierto a las sugerencias de todas las fuentes, incluyendo clientes, ángeles Sin darse cuenta, el personal Inc., otras agencias de transporte con experiencias similares con las comunidades LEP, y público en general, en cuanto a métodos adicionales para mejorar su accesibilidad a las comunidades LEP.</w:t>
      </w:r>
    </w:p>
    <w:p w14:paraId="52119ABE" w14:textId="77777777" w:rsidR="00225ADE" w:rsidRPr="00E55654" w:rsidRDefault="00225ADE" w:rsidP="00E55654">
      <w:pPr>
        <w:pStyle w:val="BodyText"/>
        <w:numPr>
          <w:ilvl w:val="0"/>
          <w:numId w:val="12"/>
        </w:numPr>
        <w:spacing w:after="120" w:line="240" w:lineRule="auto"/>
        <w:jc w:val="left"/>
        <w:rPr>
          <w:b/>
          <w:noProof/>
          <w:u w:val="single"/>
        </w:rPr>
      </w:pPr>
      <w:r w:rsidRPr="00E55654">
        <w:rPr>
          <w:b/>
          <w:noProof/>
          <w:u w:val="single"/>
        </w:rPr>
        <w:t>Disposición de salvaguarda</w:t>
      </w:r>
    </w:p>
    <w:p w14:paraId="086A434B" w14:textId="77777777" w:rsidR="00225ADE" w:rsidRDefault="00225ADE" w:rsidP="00E55654">
      <w:pPr>
        <w:pStyle w:val="BodyText"/>
        <w:rPr>
          <w:noProof/>
        </w:rPr>
      </w:pPr>
      <w:r>
        <w:rPr>
          <w:noProof/>
        </w:rPr>
        <w:t>DOT ha adoptado el Departamento de disposición de salvaguarda de Justicia, que describe las circunstancias que pueden proporcionar un “puerto seguro” para los beneficiarios con respecto a la traducción de materiales escritos para la población LEP. La disposición de salvaguarda estipula que, si un receptor proporciona traducción de documentos vitales escrito para cada grupo lingüístico LEP elegible que constituya el cinco por ciento (5%) o 1.000 personas, lo que sea menor, de la población total de personas elegibles para ser servido o que puedan a ser afectado o que se encuentran, dicha acción se considerará una fuerte evidencia de cumplimiento de las obligaciones de traducción escrita del destinatario. Traducción de documentos no vitales, si es necesario, se puede proporcionar por vía oral. Si hay menos de 50 personas en un grupo lingüístico que alcanza el gatillo cinco por ciento (5%),</w:t>
      </w:r>
    </w:p>
    <w:p w14:paraId="6FA446AC" w14:textId="428509DF" w:rsidR="00225ADE" w:rsidRDefault="007A39C4" w:rsidP="00E55654">
      <w:pPr>
        <w:pStyle w:val="BodyText"/>
        <w:rPr>
          <w:noProof/>
        </w:rPr>
      </w:pPr>
      <w:r>
        <w:rPr>
          <w:noProof/>
        </w:rPr>
        <w:t>Ángeles desprevenido, área de servicio Inc. tiene la población LEP que recurran a la disposición de salvaguarda. Como se muestra en el Apéndice F, Angels Sin saber, Inc. no tiene grupos LEP que hablan Inglés menos que “muy bien” que excedan o bien 5,0% o 1.000 persona.</w:t>
      </w:r>
    </w:p>
    <w:p w14:paraId="0C3817B1" w14:textId="6E35F1D2" w:rsidR="00225ADE" w:rsidRPr="00F279B4" w:rsidRDefault="00225ADE" w:rsidP="0003351B">
      <w:pPr>
        <w:pStyle w:val="Outlinea"/>
        <w:tabs>
          <w:tab w:val="left" w:pos="0"/>
        </w:tabs>
        <w:jc w:val="both"/>
        <w:rPr>
          <w:rFonts w:ascii="Calibri" w:hAnsi="Calibri"/>
          <w:noProof/>
          <w:sz w:val="22"/>
        </w:rPr>
      </w:pPr>
      <w:r w:rsidRPr="00F279B4">
        <w:rPr>
          <w:rFonts w:ascii="Calibri" w:hAnsi="Calibri"/>
          <w:noProof/>
          <w:sz w:val="22"/>
        </w:rPr>
        <w:t>La cláusula de exención se aplica a la traducción de documentos escritos solamente. No afectan a la necesidad de proporcionar un acceso significativo a los individuos LEP a través de intérpretes orales competentes donde se necesitan los servicios de lenguaje oral y sean razonables. Ángeles desprevenido, Inc. pueden determinar, con base en el análisis de cuatro factores, que a pesar de que un grupo lingüístico cumple el umbral especificado por la cláusula de exención, la traducción escrita no puede ser un medio eficaz para proporcionar medidas de asistencia de idioma.</w:t>
      </w:r>
    </w:p>
    <w:p w14:paraId="2D228492" w14:textId="77777777" w:rsidR="00225ADE" w:rsidRDefault="00225ADE" w:rsidP="00225ADE">
      <w:pPr>
        <w:pStyle w:val="BodyText"/>
        <w:ind w:left="90"/>
        <w:rPr>
          <w:noProof/>
        </w:rPr>
      </w:pPr>
    </w:p>
    <w:p w14:paraId="20448EA9" w14:textId="77777777" w:rsidR="00A13600" w:rsidRDefault="00586609" w:rsidP="00225ADE">
      <w:pPr>
        <w:pStyle w:val="BodyText"/>
        <w:ind w:left="90"/>
        <w:rPr>
          <w:noProof/>
        </w:rPr>
        <w:sectPr w:rsidR="00A13600" w:rsidSect="00E65E9A">
          <w:footerReference w:type="default" r:id="rId25"/>
          <w:pgSz w:w="12240" w:h="15840" w:code="1"/>
          <w:pgMar w:top="1440" w:right="1080" w:bottom="1152" w:left="1800" w:header="720" w:footer="648" w:gutter="0"/>
          <w:cols w:space="720"/>
          <w:docGrid w:linePitch="360"/>
        </w:sectPr>
      </w:pPr>
      <w:r>
        <w:rPr>
          <w:noProof/>
        </w:rPr>
        <w:t xml:space="preserve"> </w:t>
      </w:r>
    </w:p>
    <w:p w14:paraId="0121B706" w14:textId="77777777" w:rsidR="00A253CC" w:rsidRDefault="00A253CC" w:rsidP="00A253CC">
      <w:pPr>
        <w:pStyle w:val="BodyText"/>
        <w:jc w:val="center"/>
        <w:rPr>
          <w:rFonts w:asciiTheme="majorHAnsi" w:hAnsiTheme="majorHAnsi"/>
          <w:b/>
          <w:sz w:val="48"/>
          <w:lang w:val="en"/>
        </w:rPr>
      </w:pPr>
    </w:p>
    <w:p w14:paraId="05771B8D" w14:textId="77777777" w:rsidR="00A253CC" w:rsidRPr="009B5578" w:rsidRDefault="00A253CC" w:rsidP="00A253CC">
      <w:pPr>
        <w:pStyle w:val="BodyText"/>
        <w:jc w:val="center"/>
        <w:rPr>
          <w:rFonts w:asciiTheme="majorHAnsi" w:hAnsiTheme="majorHAnsi"/>
          <w:b/>
          <w:sz w:val="48"/>
          <w:lang w:val="en"/>
        </w:rPr>
      </w:pPr>
    </w:p>
    <w:p w14:paraId="4568B6CE" w14:textId="77777777" w:rsidR="005B5104" w:rsidRPr="00A253CC" w:rsidRDefault="002E6F6B" w:rsidP="005B5104">
      <w:pPr>
        <w:jc w:val="center"/>
        <w:rPr>
          <w:rFonts w:asciiTheme="majorHAnsi" w:hAnsiTheme="majorHAnsi"/>
          <w:b/>
          <w:sz w:val="48"/>
          <w:lang w:val="en"/>
        </w:rPr>
      </w:pPr>
      <w:r>
        <w:rPr>
          <w:rFonts w:asciiTheme="majorHAnsi" w:hAnsiTheme="majorHAnsi"/>
          <w:b/>
          <w:sz w:val="48"/>
          <w:lang w:val="en"/>
        </w:rPr>
        <w:t>Apéndice F</w:t>
      </w:r>
    </w:p>
    <w:p w14:paraId="5D39E637" w14:textId="77777777" w:rsidR="000D7C87" w:rsidRDefault="00A253CC" w:rsidP="00A253CC">
      <w:pPr>
        <w:jc w:val="center"/>
        <w:rPr>
          <w:rFonts w:asciiTheme="majorHAnsi" w:hAnsiTheme="majorHAnsi"/>
          <w:b/>
          <w:sz w:val="48"/>
          <w:lang w:val="en"/>
        </w:rPr>
      </w:pPr>
      <w:r w:rsidRPr="00A253CC">
        <w:rPr>
          <w:rFonts w:asciiTheme="majorHAnsi" w:hAnsiTheme="majorHAnsi"/>
          <w:b/>
          <w:sz w:val="48"/>
          <w:lang w:val="en"/>
        </w:rPr>
        <w:t>Idioma del área de funcionamiento de datos:</w:t>
      </w:r>
    </w:p>
    <w:p w14:paraId="1141C3B8" w14:textId="69B09D44" w:rsidR="00842AC7" w:rsidRDefault="00F279B4" w:rsidP="00A253CC">
      <w:pPr>
        <w:jc w:val="center"/>
        <w:rPr>
          <w:rFonts w:asciiTheme="majorHAnsi" w:hAnsiTheme="majorHAnsi"/>
          <w:b/>
          <w:sz w:val="48"/>
          <w:lang w:val="en"/>
        </w:rPr>
      </w:pPr>
      <w:r>
        <w:rPr>
          <w:rFonts w:asciiTheme="majorHAnsi" w:hAnsiTheme="majorHAnsi"/>
          <w:b/>
          <w:sz w:val="48"/>
          <w:lang w:val="en"/>
        </w:rPr>
        <w:t>Sin darse cuenta ángeles, Área de Servicio Inc.</w:t>
      </w:r>
    </w:p>
    <w:p w14:paraId="22FE275D" w14:textId="77777777" w:rsidR="00A253CC" w:rsidRDefault="00A253CC">
      <w:pPr>
        <w:rPr>
          <w:rFonts w:asciiTheme="majorHAnsi" w:hAnsiTheme="majorHAnsi"/>
          <w:b/>
          <w:sz w:val="48"/>
          <w:lang w:val="en"/>
        </w:rPr>
      </w:pPr>
      <w:r>
        <w:rPr>
          <w:rFonts w:asciiTheme="majorHAnsi" w:hAnsiTheme="majorHAnsi"/>
          <w:b/>
          <w:sz w:val="48"/>
          <w:lang w:val="en"/>
        </w:rPr>
        <w:br w:type="page"/>
      </w:r>
    </w:p>
    <w:p w14:paraId="351E2295" w14:textId="77777777" w:rsidR="0090409D" w:rsidRDefault="0090409D" w:rsidP="0090409D"/>
    <w:tbl>
      <w:tblPr>
        <w:tblStyle w:val="TableGrid"/>
        <w:tblW w:w="0" w:type="auto"/>
        <w:tblLook w:val="04A0" w:firstRow="1" w:lastRow="0" w:firstColumn="1" w:lastColumn="0" w:noHBand="0" w:noVBand="1"/>
      </w:tblPr>
      <w:tblGrid>
        <w:gridCol w:w="3927"/>
        <w:gridCol w:w="2756"/>
        <w:gridCol w:w="2667"/>
      </w:tblGrid>
      <w:tr w:rsidR="0090409D" w14:paraId="02305DD9" w14:textId="77777777" w:rsidTr="0090409D">
        <w:trPr>
          <w:trHeight w:val="288"/>
        </w:trPr>
        <w:tc>
          <w:tcPr>
            <w:tcW w:w="9350" w:type="dxa"/>
            <w:gridSpan w:val="3"/>
            <w:tcBorders>
              <w:top w:val="single" w:sz="4" w:space="0" w:color="auto"/>
              <w:left w:val="single" w:sz="4" w:space="0" w:color="auto"/>
              <w:bottom w:val="single" w:sz="4" w:space="0" w:color="auto"/>
              <w:right w:val="single" w:sz="4" w:space="0" w:color="auto"/>
            </w:tcBorders>
            <w:noWrap/>
            <w:hideMark/>
          </w:tcPr>
          <w:p w14:paraId="60218D23" w14:textId="77777777" w:rsidR="0090409D" w:rsidRDefault="0090409D">
            <w:pPr>
              <w:jc w:val="center"/>
              <w:rPr>
                <w:b/>
                <w:sz w:val="32"/>
                <w:szCs w:val="32"/>
              </w:rPr>
            </w:pPr>
            <w:r>
              <w:rPr>
                <w:b/>
                <w:sz w:val="32"/>
                <w:szCs w:val="32"/>
              </w:rPr>
              <w:t>Condado de Hillsborough, Florida</w:t>
            </w:r>
          </w:p>
        </w:tc>
      </w:tr>
      <w:tr w:rsidR="0090409D" w14:paraId="65D37683"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148CF10D" w14:textId="77777777" w:rsidR="0090409D" w:rsidRDefault="0090409D">
            <w:pPr>
              <w:jc w:val="center"/>
              <w:rPr>
                <w:bCs/>
                <w:u w:val="single"/>
              </w:rPr>
            </w:pPr>
            <w:r>
              <w:rPr>
                <w:bCs/>
                <w:u w:val="single"/>
              </w:rPr>
              <w:t>Idioma</w:t>
            </w:r>
          </w:p>
        </w:tc>
        <w:tc>
          <w:tcPr>
            <w:tcW w:w="2756" w:type="dxa"/>
            <w:tcBorders>
              <w:top w:val="single" w:sz="4" w:space="0" w:color="auto"/>
              <w:left w:val="single" w:sz="4" w:space="0" w:color="auto"/>
              <w:bottom w:val="single" w:sz="4" w:space="0" w:color="auto"/>
              <w:right w:val="single" w:sz="4" w:space="0" w:color="auto"/>
            </w:tcBorders>
            <w:noWrap/>
            <w:hideMark/>
          </w:tcPr>
          <w:p w14:paraId="7E08416F" w14:textId="77777777" w:rsidR="0090409D" w:rsidRDefault="0090409D">
            <w:pPr>
              <w:jc w:val="center"/>
              <w:rPr>
                <w:u w:val="single"/>
              </w:rPr>
            </w:pPr>
            <w:r>
              <w:rPr>
                <w:u w:val="single"/>
              </w:rPr>
              <w:t>Personas</w:t>
            </w:r>
          </w:p>
        </w:tc>
        <w:tc>
          <w:tcPr>
            <w:tcW w:w="2667" w:type="dxa"/>
            <w:tcBorders>
              <w:top w:val="single" w:sz="4" w:space="0" w:color="auto"/>
              <w:left w:val="single" w:sz="4" w:space="0" w:color="auto"/>
              <w:bottom w:val="single" w:sz="4" w:space="0" w:color="auto"/>
              <w:right w:val="single" w:sz="4" w:space="0" w:color="auto"/>
            </w:tcBorders>
            <w:noWrap/>
            <w:hideMark/>
          </w:tcPr>
          <w:p w14:paraId="1DC33BA2" w14:textId="77777777" w:rsidR="0090409D" w:rsidRDefault="0090409D">
            <w:pPr>
              <w:jc w:val="center"/>
              <w:rPr>
                <w:u w:val="single"/>
              </w:rPr>
            </w:pPr>
            <w:r>
              <w:rPr>
                <w:u w:val="single"/>
              </w:rPr>
              <w:t>Porcentaje</w:t>
            </w:r>
          </w:p>
        </w:tc>
      </w:tr>
      <w:tr w:rsidR="0090409D" w14:paraId="14650918"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7C76766C" w14:textId="77777777" w:rsidR="0090409D" w:rsidRDefault="0090409D">
            <w:pPr>
              <w:rPr>
                <w:b/>
                <w:bCs/>
              </w:rPr>
            </w:pPr>
            <w:r>
              <w:rPr>
                <w:b/>
                <w:bCs/>
              </w:rPr>
              <w:t>Total</w:t>
            </w:r>
          </w:p>
        </w:tc>
        <w:tc>
          <w:tcPr>
            <w:tcW w:w="2756" w:type="dxa"/>
            <w:tcBorders>
              <w:top w:val="single" w:sz="4" w:space="0" w:color="auto"/>
              <w:left w:val="single" w:sz="4" w:space="0" w:color="auto"/>
              <w:bottom w:val="single" w:sz="4" w:space="0" w:color="auto"/>
              <w:right w:val="single" w:sz="4" w:space="0" w:color="auto"/>
            </w:tcBorders>
            <w:noWrap/>
            <w:hideMark/>
          </w:tcPr>
          <w:p w14:paraId="67AA1095" w14:textId="77777777" w:rsidR="0090409D" w:rsidRDefault="0090409D">
            <w:pPr>
              <w:jc w:val="center"/>
            </w:pPr>
            <w:r>
              <w:t>1219613</w:t>
            </w:r>
          </w:p>
        </w:tc>
        <w:tc>
          <w:tcPr>
            <w:tcW w:w="2667" w:type="dxa"/>
            <w:tcBorders>
              <w:top w:val="single" w:sz="4" w:space="0" w:color="auto"/>
              <w:left w:val="single" w:sz="4" w:space="0" w:color="auto"/>
              <w:bottom w:val="single" w:sz="4" w:space="0" w:color="auto"/>
              <w:right w:val="single" w:sz="4" w:space="0" w:color="auto"/>
            </w:tcBorders>
            <w:noWrap/>
            <w:hideMark/>
          </w:tcPr>
          <w:p w14:paraId="024B0E02" w14:textId="77777777" w:rsidR="0090409D" w:rsidRDefault="0090409D">
            <w:pPr>
              <w:jc w:val="center"/>
            </w:pPr>
            <w:r>
              <w:t>100,0%</w:t>
            </w:r>
          </w:p>
        </w:tc>
      </w:tr>
      <w:tr w:rsidR="0090409D" w14:paraId="69C83503"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031A9133" w14:textId="77777777" w:rsidR="0090409D" w:rsidRDefault="0090409D">
            <w:pPr>
              <w:rPr>
                <w:b/>
                <w:bCs/>
              </w:rPr>
            </w:pPr>
            <w:r>
              <w:rPr>
                <w:b/>
                <w:bCs/>
              </w:rPr>
              <w:t>Hablar solo inglés</w:t>
            </w:r>
          </w:p>
        </w:tc>
        <w:tc>
          <w:tcPr>
            <w:tcW w:w="2756" w:type="dxa"/>
            <w:tcBorders>
              <w:top w:val="single" w:sz="4" w:space="0" w:color="auto"/>
              <w:left w:val="single" w:sz="4" w:space="0" w:color="auto"/>
              <w:bottom w:val="single" w:sz="4" w:space="0" w:color="auto"/>
              <w:right w:val="single" w:sz="4" w:space="0" w:color="auto"/>
            </w:tcBorders>
            <w:noWrap/>
            <w:hideMark/>
          </w:tcPr>
          <w:p w14:paraId="2D4113D7" w14:textId="77777777" w:rsidR="0090409D" w:rsidRDefault="0090409D">
            <w:pPr>
              <w:jc w:val="center"/>
            </w:pPr>
            <w:r>
              <w:t>884020</w:t>
            </w:r>
          </w:p>
        </w:tc>
        <w:tc>
          <w:tcPr>
            <w:tcW w:w="2667" w:type="dxa"/>
            <w:tcBorders>
              <w:top w:val="single" w:sz="4" w:space="0" w:color="auto"/>
              <w:left w:val="single" w:sz="4" w:space="0" w:color="auto"/>
              <w:bottom w:val="single" w:sz="4" w:space="0" w:color="auto"/>
              <w:right w:val="single" w:sz="4" w:space="0" w:color="auto"/>
            </w:tcBorders>
            <w:noWrap/>
            <w:hideMark/>
          </w:tcPr>
          <w:p w14:paraId="34A2EF6F" w14:textId="77777777" w:rsidR="0090409D" w:rsidRDefault="0090409D">
            <w:pPr>
              <w:jc w:val="center"/>
            </w:pPr>
            <w:r>
              <w:t>72,5%</w:t>
            </w:r>
          </w:p>
        </w:tc>
      </w:tr>
      <w:tr w:rsidR="0090409D" w14:paraId="75B13A34"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40A69D11" w14:textId="77777777" w:rsidR="0090409D" w:rsidRDefault="0090409D">
            <w:pPr>
              <w:rPr>
                <w:b/>
                <w:bCs/>
              </w:rPr>
            </w:pPr>
            <w:r>
              <w:rPr>
                <w:b/>
                <w:bCs/>
              </w:rPr>
              <w:t>Español o española criolla</w:t>
            </w:r>
          </w:p>
        </w:tc>
        <w:tc>
          <w:tcPr>
            <w:tcW w:w="2756" w:type="dxa"/>
            <w:tcBorders>
              <w:top w:val="single" w:sz="4" w:space="0" w:color="auto"/>
              <w:left w:val="single" w:sz="4" w:space="0" w:color="auto"/>
              <w:bottom w:val="single" w:sz="4" w:space="0" w:color="auto"/>
              <w:right w:val="single" w:sz="4" w:space="0" w:color="auto"/>
            </w:tcBorders>
            <w:noWrap/>
            <w:hideMark/>
          </w:tcPr>
          <w:p w14:paraId="52E45B02" w14:textId="77777777" w:rsidR="0090409D" w:rsidRDefault="0090409D">
            <w:pPr>
              <w:jc w:val="center"/>
            </w:pPr>
            <w:r>
              <w:t>256379</w:t>
            </w:r>
          </w:p>
        </w:tc>
        <w:tc>
          <w:tcPr>
            <w:tcW w:w="2667" w:type="dxa"/>
            <w:tcBorders>
              <w:top w:val="single" w:sz="4" w:space="0" w:color="auto"/>
              <w:left w:val="single" w:sz="4" w:space="0" w:color="auto"/>
              <w:bottom w:val="single" w:sz="4" w:space="0" w:color="auto"/>
              <w:right w:val="single" w:sz="4" w:space="0" w:color="auto"/>
            </w:tcBorders>
            <w:noWrap/>
            <w:hideMark/>
          </w:tcPr>
          <w:p w14:paraId="1D8440A8" w14:textId="77777777" w:rsidR="0090409D" w:rsidRDefault="0090409D">
            <w:pPr>
              <w:jc w:val="center"/>
            </w:pPr>
            <w:r>
              <w:t>21,0%</w:t>
            </w:r>
          </w:p>
        </w:tc>
      </w:tr>
      <w:tr w:rsidR="0090409D" w14:paraId="4B0B2049"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2B12E08B" w14:textId="77777777" w:rsidR="0090409D" w:rsidRDefault="0090409D">
            <w:r>
              <w:t xml:space="preserve"> Habla inglés muy bien"</w:t>
            </w:r>
          </w:p>
        </w:tc>
        <w:tc>
          <w:tcPr>
            <w:tcW w:w="2756" w:type="dxa"/>
            <w:tcBorders>
              <w:top w:val="single" w:sz="4" w:space="0" w:color="auto"/>
              <w:left w:val="single" w:sz="4" w:space="0" w:color="auto"/>
              <w:bottom w:val="single" w:sz="4" w:space="0" w:color="auto"/>
              <w:right w:val="single" w:sz="4" w:space="0" w:color="auto"/>
            </w:tcBorders>
            <w:noWrap/>
            <w:hideMark/>
          </w:tcPr>
          <w:p w14:paraId="0E3CED85" w14:textId="77777777" w:rsidR="0090409D" w:rsidRDefault="0090409D">
            <w:pPr>
              <w:jc w:val="center"/>
            </w:pPr>
            <w:r>
              <w:t>159418</w:t>
            </w:r>
          </w:p>
        </w:tc>
        <w:tc>
          <w:tcPr>
            <w:tcW w:w="2667" w:type="dxa"/>
            <w:tcBorders>
              <w:top w:val="single" w:sz="4" w:space="0" w:color="auto"/>
              <w:left w:val="single" w:sz="4" w:space="0" w:color="auto"/>
              <w:bottom w:val="single" w:sz="4" w:space="0" w:color="auto"/>
              <w:right w:val="single" w:sz="4" w:space="0" w:color="auto"/>
            </w:tcBorders>
            <w:noWrap/>
            <w:hideMark/>
          </w:tcPr>
          <w:p w14:paraId="5270C38F" w14:textId="77777777" w:rsidR="0090409D" w:rsidRDefault="0090409D">
            <w:pPr>
              <w:jc w:val="center"/>
            </w:pPr>
            <w:r>
              <w:t>13,1%</w:t>
            </w:r>
          </w:p>
        </w:tc>
      </w:tr>
      <w:tr w:rsidR="0090409D" w14:paraId="109C8AFF"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04E27A79" w14:textId="77777777" w:rsidR="0090409D" w:rsidRDefault="0090409D">
            <w:r>
              <w:t xml:space="preserve"> Habla Inglés menos que “muy bien”</w:t>
            </w:r>
          </w:p>
        </w:tc>
        <w:tc>
          <w:tcPr>
            <w:tcW w:w="2756" w:type="dxa"/>
            <w:tcBorders>
              <w:top w:val="single" w:sz="4" w:space="0" w:color="auto"/>
              <w:left w:val="single" w:sz="4" w:space="0" w:color="auto"/>
              <w:bottom w:val="single" w:sz="4" w:space="0" w:color="auto"/>
              <w:right w:val="single" w:sz="4" w:space="0" w:color="auto"/>
            </w:tcBorders>
            <w:noWrap/>
            <w:hideMark/>
          </w:tcPr>
          <w:p w14:paraId="7F812149" w14:textId="77777777" w:rsidR="0090409D" w:rsidRDefault="0090409D">
            <w:pPr>
              <w:jc w:val="center"/>
            </w:pPr>
            <w:r>
              <w:t>96961</w:t>
            </w:r>
          </w:p>
        </w:tc>
        <w:tc>
          <w:tcPr>
            <w:tcW w:w="2667" w:type="dxa"/>
            <w:tcBorders>
              <w:top w:val="single" w:sz="4" w:space="0" w:color="auto"/>
              <w:left w:val="single" w:sz="4" w:space="0" w:color="auto"/>
              <w:bottom w:val="single" w:sz="4" w:space="0" w:color="auto"/>
              <w:right w:val="single" w:sz="4" w:space="0" w:color="auto"/>
            </w:tcBorders>
            <w:noWrap/>
            <w:hideMark/>
          </w:tcPr>
          <w:p w14:paraId="17E6E99B" w14:textId="77777777" w:rsidR="0090409D" w:rsidRDefault="0090409D">
            <w:pPr>
              <w:jc w:val="center"/>
            </w:pPr>
            <w:r>
              <w:t>8,0%</w:t>
            </w:r>
          </w:p>
        </w:tc>
      </w:tr>
      <w:tr w:rsidR="0090409D" w14:paraId="137F856C"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608D0824" w14:textId="77777777" w:rsidR="0090409D" w:rsidRDefault="0090409D">
            <w:pPr>
              <w:rPr>
                <w:b/>
                <w:bCs/>
              </w:rPr>
            </w:pPr>
            <w:r>
              <w:rPr>
                <w:b/>
                <w:bCs/>
              </w:rPr>
              <w:t>Francés (incl. Patois, cajún)</w:t>
            </w:r>
          </w:p>
        </w:tc>
        <w:tc>
          <w:tcPr>
            <w:tcW w:w="2756" w:type="dxa"/>
            <w:tcBorders>
              <w:top w:val="single" w:sz="4" w:space="0" w:color="auto"/>
              <w:left w:val="single" w:sz="4" w:space="0" w:color="auto"/>
              <w:bottom w:val="single" w:sz="4" w:space="0" w:color="auto"/>
              <w:right w:val="single" w:sz="4" w:space="0" w:color="auto"/>
            </w:tcBorders>
            <w:noWrap/>
            <w:hideMark/>
          </w:tcPr>
          <w:p w14:paraId="1D7E2D10" w14:textId="77777777" w:rsidR="0090409D" w:rsidRDefault="0090409D">
            <w:pPr>
              <w:jc w:val="center"/>
            </w:pPr>
            <w:r>
              <w:t>5297</w:t>
            </w:r>
          </w:p>
        </w:tc>
        <w:tc>
          <w:tcPr>
            <w:tcW w:w="2667" w:type="dxa"/>
            <w:tcBorders>
              <w:top w:val="single" w:sz="4" w:space="0" w:color="auto"/>
              <w:left w:val="single" w:sz="4" w:space="0" w:color="auto"/>
              <w:bottom w:val="single" w:sz="4" w:space="0" w:color="auto"/>
              <w:right w:val="single" w:sz="4" w:space="0" w:color="auto"/>
            </w:tcBorders>
            <w:noWrap/>
            <w:hideMark/>
          </w:tcPr>
          <w:p w14:paraId="0C938C71" w14:textId="77777777" w:rsidR="0090409D" w:rsidRDefault="0090409D">
            <w:pPr>
              <w:jc w:val="center"/>
            </w:pPr>
            <w:r>
              <w:t>0,4%</w:t>
            </w:r>
          </w:p>
        </w:tc>
      </w:tr>
      <w:tr w:rsidR="0090409D" w14:paraId="758051DB"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1E2E46D2" w14:textId="77777777" w:rsidR="0090409D" w:rsidRDefault="0090409D">
            <w:r>
              <w:t xml:space="preserve"> Habla inglés muy bien"</w:t>
            </w:r>
          </w:p>
        </w:tc>
        <w:tc>
          <w:tcPr>
            <w:tcW w:w="2756" w:type="dxa"/>
            <w:tcBorders>
              <w:top w:val="single" w:sz="4" w:space="0" w:color="auto"/>
              <w:left w:val="single" w:sz="4" w:space="0" w:color="auto"/>
              <w:bottom w:val="single" w:sz="4" w:space="0" w:color="auto"/>
              <w:right w:val="single" w:sz="4" w:space="0" w:color="auto"/>
            </w:tcBorders>
            <w:noWrap/>
            <w:hideMark/>
          </w:tcPr>
          <w:p w14:paraId="705F9DCF" w14:textId="77777777" w:rsidR="0090409D" w:rsidRDefault="0090409D">
            <w:pPr>
              <w:jc w:val="center"/>
            </w:pPr>
            <w:r>
              <w:t>4418</w:t>
            </w:r>
          </w:p>
        </w:tc>
        <w:tc>
          <w:tcPr>
            <w:tcW w:w="2667" w:type="dxa"/>
            <w:tcBorders>
              <w:top w:val="single" w:sz="4" w:space="0" w:color="auto"/>
              <w:left w:val="single" w:sz="4" w:space="0" w:color="auto"/>
              <w:bottom w:val="single" w:sz="4" w:space="0" w:color="auto"/>
              <w:right w:val="single" w:sz="4" w:space="0" w:color="auto"/>
            </w:tcBorders>
            <w:noWrap/>
            <w:hideMark/>
          </w:tcPr>
          <w:p w14:paraId="1F35FEE5" w14:textId="77777777" w:rsidR="0090409D" w:rsidRDefault="0090409D">
            <w:pPr>
              <w:jc w:val="center"/>
            </w:pPr>
            <w:r>
              <w:t>0,4%</w:t>
            </w:r>
          </w:p>
        </w:tc>
      </w:tr>
      <w:tr w:rsidR="0090409D" w14:paraId="37D9A882"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56D14760" w14:textId="77777777" w:rsidR="0090409D" w:rsidRDefault="0090409D">
            <w:r>
              <w:t xml:space="preserve"> Habla Inglés menos que “muy bien”</w:t>
            </w:r>
          </w:p>
        </w:tc>
        <w:tc>
          <w:tcPr>
            <w:tcW w:w="2756" w:type="dxa"/>
            <w:tcBorders>
              <w:top w:val="single" w:sz="4" w:space="0" w:color="auto"/>
              <w:left w:val="single" w:sz="4" w:space="0" w:color="auto"/>
              <w:bottom w:val="single" w:sz="4" w:space="0" w:color="auto"/>
              <w:right w:val="single" w:sz="4" w:space="0" w:color="auto"/>
            </w:tcBorders>
            <w:noWrap/>
            <w:hideMark/>
          </w:tcPr>
          <w:p w14:paraId="35AC21CA" w14:textId="77777777" w:rsidR="0090409D" w:rsidRDefault="0090409D">
            <w:pPr>
              <w:jc w:val="center"/>
            </w:pPr>
            <w:r>
              <w:t>879</w:t>
            </w:r>
          </w:p>
        </w:tc>
        <w:tc>
          <w:tcPr>
            <w:tcW w:w="2667" w:type="dxa"/>
            <w:tcBorders>
              <w:top w:val="single" w:sz="4" w:space="0" w:color="auto"/>
              <w:left w:val="single" w:sz="4" w:space="0" w:color="auto"/>
              <w:bottom w:val="single" w:sz="4" w:space="0" w:color="auto"/>
              <w:right w:val="single" w:sz="4" w:space="0" w:color="auto"/>
            </w:tcBorders>
            <w:noWrap/>
            <w:hideMark/>
          </w:tcPr>
          <w:p w14:paraId="27991C26" w14:textId="77777777" w:rsidR="0090409D" w:rsidRDefault="0090409D">
            <w:pPr>
              <w:jc w:val="center"/>
            </w:pPr>
            <w:r>
              <w:t>0,1%</w:t>
            </w:r>
          </w:p>
        </w:tc>
      </w:tr>
      <w:tr w:rsidR="0090409D" w14:paraId="562CAEDE"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342260BD" w14:textId="77777777" w:rsidR="0090409D" w:rsidRDefault="0090409D">
            <w:pPr>
              <w:rPr>
                <w:b/>
                <w:bCs/>
              </w:rPr>
            </w:pPr>
            <w:r>
              <w:rPr>
                <w:b/>
                <w:bCs/>
              </w:rPr>
              <w:t>criollo francés</w:t>
            </w:r>
          </w:p>
        </w:tc>
        <w:tc>
          <w:tcPr>
            <w:tcW w:w="2756" w:type="dxa"/>
            <w:tcBorders>
              <w:top w:val="single" w:sz="4" w:space="0" w:color="auto"/>
              <w:left w:val="single" w:sz="4" w:space="0" w:color="auto"/>
              <w:bottom w:val="single" w:sz="4" w:space="0" w:color="auto"/>
              <w:right w:val="single" w:sz="4" w:space="0" w:color="auto"/>
            </w:tcBorders>
            <w:noWrap/>
            <w:hideMark/>
          </w:tcPr>
          <w:p w14:paraId="25E60083" w14:textId="77777777" w:rsidR="0090409D" w:rsidRDefault="0090409D">
            <w:pPr>
              <w:jc w:val="center"/>
            </w:pPr>
            <w:r>
              <w:t>6777</w:t>
            </w:r>
          </w:p>
        </w:tc>
        <w:tc>
          <w:tcPr>
            <w:tcW w:w="2667" w:type="dxa"/>
            <w:tcBorders>
              <w:top w:val="single" w:sz="4" w:space="0" w:color="auto"/>
              <w:left w:val="single" w:sz="4" w:space="0" w:color="auto"/>
              <w:bottom w:val="single" w:sz="4" w:space="0" w:color="auto"/>
              <w:right w:val="single" w:sz="4" w:space="0" w:color="auto"/>
            </w:tcBorders>
            <w:noWrap/>
            <w:hideMark/>
          </w:tcPr>
          <w:p w14:paraId="03AE70DE" w14:textId="77777777" w:rsidR="0090409D" w:rsidRDefault="0090409D">
            <w:pPr>
              <w:jc w:val="center"/>
            </w:pPr>
            <w:r>
              <w:t>0,6%</w:t>
            </w:r>
          </w:p>
        </w:tc>
      </w:tr>
      <w:tr w:rsidR="0090409D" w14:paraId="5AFA2808"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0B3D59A9" w14:textId="77777777" w:rsidR="0090409D" w:rsidRDefault="0090409D">
            <w:r>
              <w:t xml:space="preserve"> Habla inglés muy bien"</w:t>
            </w:r>
          </w:p>
        </w:tc>
        <w:tc>
          <w:tcPr>
            <w:tcW w:w="2756" w:type="dxa"/>
            <w:tcBorders>
              <w:top w:val="single" w:sz="4" w:space="0" w:color="auto"/>
              <w:left w:val="single" w:sz="4" w:space="0" w:color="auto"/>
              <w:bottom w:val="single" w:sz="4" w:space="0" w:color="auto"/>
              <w:right w:val="single" w:sz="4" w:space="0" w:color="auto"/>
            </w:tcBorders>
            <w:noWrap/>
            <w:hideMark/>
          </w:tcPr>
          <w:p w14:paraId="4BA56828" w14:textId="77777777" w:rsidR="0090409D" w:rsidRDefault="0090409D">
            <w:pPr>
              <w:jc w:val="center"/>
            </w:pPr>
            <w:r>
              <w:t>4337</w:t>
            </w:r>
          </w:p>
        </w:tc>
        <w:tc>
          <w:tcPr>
            <w:tcW w:w="2667" w:type="dxa"/>
            <w:tcBorders>
              <w:top w:val="single" w:sz="4" w:space="0" w:color="auto"/>
              <w:left w:val="single" w:sz="4" w:space="0" w:color="auto"/>
              <w:bottom w:val="single" w:sz="4" w:space="0" w:color="auto"/>
              <w:right w:val="single" w:sz="4" w:space="0" w:color="auto"/>
            </w:tcBorders>
            <w:noWrap/>
            <w:hideMark/>
          </w:tcPr>
          <w:p w14:paraId="2399B67A" w14:textId="77777777" w:rsidR="0090409D" w:rsidRDefault="0090409D">
            <w:pPr>
              <w:jc w:val="center"/>
            </w:pPr>
            <w:r>
              <w:t>0,4%</w:t>
            </w:r>
          </w:p>
        </w:tc>
      </w:tr>
      <w:tr w:rsidR="0090409D" w14:paraId="31C44A81"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49DEA036" w14:textId="77777777" w:rsidR="0090409D" w:rsidRDefault="0090409D">
            <w:r>
              <w:t xml:space="preserve"> Habla Inglés menos que “muy bien”</w:t>
            </w:r>
          </w:p>
        </w:tc>
        <w:tc>
          <w:tcPr>
            <w:tcW w:w="2756" w:type="dxa"/>
            <w:tcBorders>
              <w:top w:val="single" w:sz="4" w:space="0" w:color="auto"/>
              <w:left w:val="single" w:sz="4" w:space="0" w:color="auto"/>
              <w:bottom w:val="single" w:sz="4" w:space="0" w:color="auto"/>
              <w:right w:val="single" w:sz="4" w:space="0" w:color="auto"/>
            </w:tcBorders>
            <w:noWrap/>
            <w:hideMark/>
          </w:tcPr>
          <w:p w14:paraId="7CB50145" w14:textId="77777777" w:rsidR="0090409D" w:rsidRDefault="0090409D">
            <w:pPr>
              <w:jc w:val="center"/>
            </w:pPr>
            <w:r>
              <w:t>2440</w:t>
            </w:r>
          </w:p>
        </w:tc>
        <w:tc>
          <w:tcPr>
            <w:tcW w:w="2667" w:type="dxa"/>
            <w:tcBorders>
              <w:top w:val="single" w:sz="4" w:space="0" w:color="auto"/>
              <w:left w:val="single" w:sz="4" w:space="0" w:color="auto"/>
              <w:bottom w:val="single" w:sz="4" w:space="0" w:color="auto"/>
              <w:right w:val="single" w:sz="4" w:space="0" w:color="auto"/>
            </w:tcBorders>
            <w:noWrap/>
            <w:hideMark/>
          </w:tcPr>
          <w:p w14:paraId="46FEA31C" w14:textId="77777777" w:rsidR="0090409D" w:rsidRDefault="0090409D">
            <w:pPr>
              <w:jc w:val="center"/>
            </w:pPr>
            <w:r>
              <w:t>0,2%</w:t>
            </w:r>
          </w:p>
        </w:tc>
      </w:tr>
      <w:tr w:rsidR="0090409D" w14:paraId="79395A0B"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526B0ED4" w14:textId="77777777" w:rsidR="0090409D" w:rsidRDefault="0090409D">
            <w:pPr>
              <w:rPr>
                <w:b/>
                <w:bCs/>
              </w:rPr>
            </w:pPr>
            <w:r>
              <w:rPr>
                <w:b/>
                <w:bCs/>
              </w:rPr>
              <w:t>italiano</w:t>
            </w:r>
          </w:p>
        </w:tc>
        <w:tc>
          <w:tcPr>
            <w:tcW w:w="2756" w:type="dxa"/>
            <w:tcBorders>
              <w:top w:val="single" w:sz="4" w:space="0" w:color="auto"/>
              <w:left w:val="single" w:sz="4" w:space="0" w:color="auto"/>
              <w:bottom w:val="single" w:sz="4" w:space="0" w:color="auto"/>
              <w:right w:val="single" w:sz="4" w:space="0" w:color="auto"/>
            </w:tcBorders>
            <w:noWrap/>
            <w:hideMark/>
          </w:tcPr>
          <w:p w14:paraId="7024BE4B" w14:textId="77777777" w:rsidR="0090409D" w:rsidRDefault="0090409D">
            <w:pPr>
              <w:jc w:val="center"/>
            </w:pPr>
            <w:r>
              <w:t>2541</w:t>
            </w:r>
          </w:p>
        </w:tc>
        <w:tc>
          <w:tcPr>
            <w:tcW w:w="2667" w:type="dxa"/>
            <w:tcBorders>
              <w:top w:val="single" w:sz="4" w:space="0" w:color="auto"/>
              <w:left w:val="single" w:sz="4" w:space="0" w:color="auto"/>
              <w:bottom w:val="single" w:sz="4" w:space="0" w:color="auto"/>
              <w:right w:val="single" w:sz="4" w:space="0" w:color="auto"/>
            </w:tcBorders>
            <w:noWrap/>
            <w:hideMark/>
          </w:tcPr>
          <w:p w14:paraId="4CA536EF" w14:textId="77777777" w:rsidR="0090409D" w:rsidRDefault="0090409D">
            <w:pPr>
              <w:jc w:val="center"/>
            </w:pPr>
            <w:r>
              <w:t>0,2%</w:t>
            </w:r>
          </w:p>
        </w:tc>
      </w:tr>
      <w:tr w:rsidR="0090409D" w14:paraId="5CE508E0"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2840556E" w14:textId="77777777" w:rsidR="0090409D" w:rsidRDefault="0090409D">
            <w:r>
              <w:t xml:space="preserve"> Habla inglés muy bien"</w:t>
            </w:r>
          </w:p>
        </w:tc>
        <w:tc>
          <w:tcPr>
            <w:tcW w:w="2756" w:type="dxa"/>
            <w:tcBorders>
              <w:top w:val="single" w:sz="4" w:space="0" w:color="auto"/>
              <w:left w:val="single" w:sz="4" w:space="0" w:color="auto"/>
              <w:bottom w:val="single" w:sz="4" w:space="0" w:color="auto"/>
              <w:right w:val="single" w:sz="4" w:space="0" w:color="auto"/>
            </w:tcBorders>
            <w:noWrap/>
            <w:hideMark/>
          </w:tcPr>
          <w:p w14:paraId="471A1322" w14:textId="77777777" w:rsidR="0090409D" w:rsidRDefault="0090409D">
            <w:pPr>
              <w:jc w:val="center"/>
            </w:pPr>
            <w:r>
              <w:t>2265</w:t>
            </w:r>
          </w:p>
        </w:tc>
        <w:tc>
          <w:tcPr>
            <w:tcW w:w="2667" w:type="dxa"/>
            <w:tcBorders>
              <w:top w:val="single" w:sz="4" w:space="0" w:color="auto"/>
              <w:left w:val="single" w:sz="4" w:space="0" w:color="auto"/>
              <w:bottom w:val="single" w:sz="4" w:space="0" w:color="auto"/>
              <w:right w:val="single" w:sz="4" w:space="0" w:color="auto"/>
            </w:tcBorders>
            <w:noWrap/>
            <w:hideMark/>
          </w:tcPr>
          <w:p w14:paraId="4E5CE5B4" w14:textId="77777777" w:rsidR="0090409D" w:rsidRDefault="0090409D">
            <w:pPr>
              <w:jc w:val="center"/>
            </w:pPr>
            <w:r>
              <w:t>0,2%</w:t>
            </w:r>
          </w:p>
        </w:tc>
      </w:tr>
      <w:tr w:rsidR="0090409D" w14:paraId="63D4A8BE"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59925516" w14:textId="77777777" w:rsidR="0090409D" w:rsidRDefault="0090409D">
            <w:r>
              <w:t xml:space="preserve"> Habla Inglés menos que “muy bien”</w:t>
            </w:r>
          </w:p>
        </w:tc>
        <w:tc>
          <w:tcPr>
            <w:tcW w:w="2756" w:type="dxa"/>
            <w:tcBorders>
              <w:top w:val="single" w:sz="4" w:space="0" w:color="auto"/>
              <w:left w:val="single" w:sz="4" w:space="0" w:color="auto"/>
              <w:bottom w:val="single" w:sz="4" w:space="0" w:color="auto"/>
              <w:right w:val="single" w:sz="4" w:space="0" w:color="auto"/>
            </w:tcBorders>
            <w:noWrap/>
            <w:hideMark/>
          </w:tcPr>
          <w:p w14:paraId="5DD7136B" w14:textId="77777777" w:rsidR="0090409D" w:rsidRDefault="0090409D">
            <w:pPr>
              <w:jc w:val="center"/>
            </w:pPr>
            <w:r>
              <w:t>276</w:t>
            </w:r>
          </w:p>
        </w:tc>
        <w:tc>
          <w:tcPr>
            <w:tcW w:w="2667" w:type="dxa"/>
            <w:tcBorders>
              <w:top w:val="single" w:sz="4" w:space="0" w:color="auto"/>
              <w:left w:val="single" w:sz="4" w:space="0" w:color="auto"/>
              <w:bottom w:val="single" w:sz="4" w:space="0" w:color="auto"/>
              <w:right w:val="single" w:sz="4" w:space="0" w:color="auto"/>
            </w:tcBorders>
            <w:noWrap/>
            <w:hideMark/>
          </w:tcPr>
          <w:p w14:paraId="1F10D554" w14:textId="77777777" w:rsidR="0090409D" w:rsidRDefault="0090409D">
            <w:pPr>
              <w:jc w:val="center"/>
            </w:pPr>
            <w:r>
              <w:t>0,0%</w:t>
            </w:r>
          </w:p>
        </w:tc>
      </w:tr>
      <w:tr w:rsidR="0090409D" w14:paraId="19A9BCDE"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705A67D3" w14:textId="77777777" w:rsidR="0090409D" w:rsidRDefault="0090409D">
            <w:r>
              <w:t>Portugués o criollo portugués</w:t>
            </w:r>
          </w:p>
        </w:tc>
        <w:tc>
          <w:tcPr>
            <w:tcW w:w="2756" w:type="dxa"/>
            <w:tcBorders>
              <w:top w:val="single" w:sz="4" w:space="0" w:color="auto"/>
              <w:left w:val="single" w:sz="4" w:space="0" w:color="auto"/>
              <w:bottom w:val="single" w:sz="4" w:space="0" w:color="auto"/>
              <w:right w:val="single" w:sz="4" w:space="0" w:color="auto"/>
            </w:tcBorders>
            <w:noWrap/>
            <w:hideMark/>
          </w:tcPr>
          <w:p w14:paraId="574DEB95" w14:textId="77777777" w:rsidR="0090409D" w:rsidRDefault="0090409D">
            <w:pPr>
              <w:jc w:val="center"/>
            </w:pPr>
            <w:r>
              <w:t>2942</w:t>
            </w:r>
          </w:p>
        </w:tc>
        <w:tc>
          <w:tcPr>
            <w:tcW w:w="2667" w:type="dxa"/>
            <w:tcBorders>
              <w:top w:val="single" w:sz="4" w:space="0" w:color="auto"/>
              <w:left w:val="single" w:sz="4" w:space="0" w:color="auto"/>
              <w:bottom w:val="single" w:sz="4" w:space="0" w:color="auto"/>
              <w:right w:val="single" w:sz="4" w:space="0" w:color="auto"/>
            </w:tcBorders>
            <w:noWrap/>
            <w:hideMark/>
          </w:tcPr>
          <w:p w14:paraId="63539C8D" w14:textId="77777777" w:rsidR="0090409D" w:rsidRDefault="0090409D">
            <w:pPr>
              <w:jc w:val="center"/>
            </w:pPr>
            <w:r>
              <w:t>0,2%</w:t>
            </w:r>
          </w:p>
        </w:tc>
      </w:tr>
      <w:tr w:rsidR="0090409D" w14:paraId="48E1F323"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1FBF5CDA" w14:textId="77777777" w:rsidR="0090409D" w:rsidRDefault="0090409D">
            <w:r>
              <w:t xml:space="preserve"> Habla inglés muy bien"</w:t>
            </w:r>
          </w:p>
        </w:tc>
        <w:tc>
          <w:tcPr>
            <w:tcW w:w="2756" w:type="dxa"/>
            <w:tcBorders>
              <w:top w:val="single" w:sz="4" w:space="0" w:color="auto"/>
              <w:left w:val="single" w:sz="4" w:space="0" w:color="auto"/>
              <w:bottom w:val="single" w:sz="4" w:space="0" w:color="auto"/>
              <w:right w:val="single" w:sz="4" w:space="0" w:color="auto"/>
            </w:tcBorders>
            <w:noWrap/>
            <w:hideMark/>
          </w:tcPr>
          <w:p w14:paraId="0B59E69F" w14:textId="77777777" w:rsidR="0090409D" w:rsidRDefault="0090409D">
            <w:pPr>
              <w:jc w:val="center"/>
            </w:pPr>
            <w:r>
              <w:t>1947</w:t>
            </w:r>
          </w:p>
        </w:tc>
        <w:tc>
          <w:tcPr>
            <w:tcW w:w="2667" w:type="dxa"/>
            <w:tcBorders>
              <w:top w:val="single" w:sz="4" w:space="0" w:color="auto"/>
              <w:left w:val="single" w:sz="4" w:space="0" w:color="auto"/>
              <w:bottom w:val="single" w:sz="4" w:space="0" w:color="auto"/>
              <w:right w:val="single" w:sz="4" w:space="0" w:color="auto"/>
            </w:tcBorders>
            <w:noWrap/>
            <w:hideMark/>
          </w:tcPr>
          <w:p w14:paraId="12F129EC" w14:textId="77777777" w:rsidR="0090409D" w:rsidRDefault="0090409D">
            <w:pPr>
              <w:jc w:val="center"/>
            </w:pPr>
            <w:r>
              <w:t>0,2%</w:t>
            </w:r>
          </w:p>
        </w:tc>
      </w:tr>
      <w:tr w:rsidR="0090409D" w14:paraId="6CDB8CBA"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1F396C98" w14:textId="77777777" w:rsidR="0090409D" w:rsidRDefault="0090409D">
            <w:r>
              <w:t xml:space="preserve"> Habla Inglés menos que “muy bien”</w:t>
            </w:r>
          </w:p>
        </w:tc>
        <w:tc>
          <w:tcPr>
            <w:tcW w:w="2756" w:type="dxa"/>
            <w:tcBorders>
              <w:top w:val="single" w:sz="4" w:space="0" w:color="auto"/>
              <w:left w:val="single" w:sz="4" w:space="0" w:color="auto"/>
              <w:bottom w:val="single" w:sz="4" w:space="0" w:color="auto"/>
              <w:right w:val="single" w:sz="4" w:space="0" w:color="auto"/>
            </w:tcBorders>
            <w:noWrap/>
            <w:hideMark/>
          </w:tcPr>
          <w:p w14:paraId="7907C5C0" w14:textId="77777777" w:rsidR="0090409D" w:rsidRDefault="0090409D">
            <w:pPr>
              <w:jc w:val="center"/>
            </w:pPr>
            <w:r>
              <w:t>995</w:t>
            </w:r>
          </w:p>
        </w:tc>
        <w:tc>
          <w:tcPr>
            <w:tcW w:w="2667" w:type="dxa"/>
            <w:tcBorders>
              <w:top w:val="single" w:sz="4" w:space="0" w:color="auto"/>
              <w:left w:val="single" w:sz="4" w:space="0" w:color="auto"/>
              <w:bottom w:val="single" w:sz="4" w:space="0" w:color="auto"/>
              <w:right w:val="single" w:sz="4" w:space="0" w:color="auto"/>
            </w:tcBorders>
            <w:noWrap/>
            <w:hideMark/>
          </w:tcPr>
          <w:p w14:paraId="3A3A6258" w14:textId="77777777" w:rsidR="0090409D" w:rsidRDefault="0090409D">
            <w:pPr>
              <w:jc w:val="center"/>
            </w:pPr>
            <w:r>
              <w:t>0,1%</w:t>
            </w:r>
          </w:p>
        </w:tc>
      </w:tr>
      <w:tr w:rsidR="0090409D" w14:paraId="0AF709D4"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3DB2B5B4" w14:textId="77777777" w:rsidR="0090409D" w:rsidRDefault="0090409D">
            <w:pPr>
              <w:rPr>
                <w:b/>
                <w:bCs/>
              </w:rPr>
            </w:pPr>
            <w:r>
              <w:rPr>
                <w:b/>
                <w:bCs/>
              </w:rPr>
              <w:t>alemán</w:t>
            </w:r>
          </w:p>
        </w:tc>
        <w:tc>
          <w:tcPr>
            <w:tcW w:w="2756" w:type="dxa"/>
            <w:tcBorders>
              <w:top w:val="single" w:sz="4" w:space="0" w:color="auto"/>
              <w:left w:val="single" w:sz="4" w:space="0" w:color="auto"/>
              <w:bottom w:val="single" w:sz="4" w:space="0" w:color="auto"/>
              <w:right w:val="single" w:sz="4" w:space="0" w:color="auto"/>
            </w:tcBorders>
            <w:noWrap/>
            <w:hideMark/>
          </w:tcPr>
          <w:p w14:paraId="0BF1973B" w14:textId="77777777" w:rsidR="0090409D" w:rsidRDefault="0090409D">
            <w:pPr>
              <w:jc w:val="center"/>
            </w:pPr>
            <w:r>
              <w:t>3941</w:t>
            </w:r>
          </w:p>
        </w:tc>
        <w:tc>
          <w:tcPr>
            <w:tcW w:w="2667" w:type="dxa"/>
            <w:tcBorders>
              <w:top w:val="single" w:sz="4" w:space="0" w:color="auto"/>
              <w:left w:val="single" w:sz="4" w:space="0" w:color="auto"/>
              <w:bottom w:val="single" w:sz="4" w:space="0" w:color="auto"/>
              <w:right w:val="single" w:sz="4" w:space="0" w:color="auto"/>
            </w:tcBorders>
            <w:noWrap/>
            <w:hideMark/>
          </w:tcPr>
          <w:p w14:paraId="4E4367EF" w14:textId="77777777" w:rsidR="0090409D" w:rsidRDefault="0090409D">
            <w:pPr>
              <w:jc w:val="center"/>
            </w:pPr>
            <w:r>
              <w:t>0,3%</w:t>
            </w:r>
          </w:p>
        </w:tc>
      </w:tr>
      <w:tr w:rsidR="0090409D" w14:paraId="60BF782F"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4240C0DD" w14:textId="77777777" w:rsidR="0090409D" w:rsidRDefault="0090409D">
            <w:r>
              <w:t xml:space="preserve"> Habla inglés muy bien"</w:t>
            </w:r>
          </w:p>
        </w:tc>
        <w:tc>
          <w:tcPr>
            <w:tcW w:w="2756" w:type="dxa"/>
            <w:tcBorders>
              <w:top w:val="single" w:sz="4" w:space="0" w:color="auto"/>
              <w:left w:val="single" w:sz="4" w:space="0" w:color="auto"/>
              <w:bottom w:val="single" w:sz="4" w:space="0" w:color="auto"/>
              <w:right w:val="single" w:sz="4" w:space="0" w:color="auto"/>
            </w:tcBorders>
            <w:noWrap/>
            <w:hideMark/>
          </w:tcPr>
          <w:p w14:paraId="4933B6A0" w14:textId="77777777" w:rsidR="0090409D" w:rsidRDefault="0090409D">
            <w:pPr>
              <w:jc w:val="center"/>
            </w:pPr>
            <w:r>
              <w:t>3430</w:t>
            </w:r>
          </w:p>
        </w:tc>
        <w:tc>
          <w:tcPr>
            <w:tcW w:w="2667" w:type="dxa"/>
            <w:tcBorders>
              <w:top w:val="single" w:sz="4" w:space="0" w:color="auto"/>
              <w:left w:val="single" w:sz="4" w:space="0" w:color="auto"/>
              <w:bottom w:val="single" w:sz="4" w:space="0" w:color="auto"/>
              <w:right w:val="single" w:sz="4" w:space="0" w:color="auto"/>
            </w:tcBorders>
            <w:noWrap/>
            <w:hideMark/>
          </w:tcPr>
          <w:p w14:paraId="5FF1F7E2" w14:textId="77777777" w:rsidR="0090409D" w:rsidRDefault="0090409D">
            <w:pPr>
              <w:jc w:val="center"/>
            </w:pPr>
            <w:r>
              <w:t>0,3%</w:t>
            </w:r>
          </w:p>
        </w:tc>
      </w:tr>
      <w:tr w:rsidR="0090409D" w14:paraId="627B0048"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2C72902C" w14:textId="77777777" w:rsidR="0090409D" w:rsidRDefault="0090409D">
            <w:r>
              <w:t xml:space="preserve"> Habla Inglés menos que “muy bien”</w:t>
            </w:r>
          </w:p>
        </w:tc>
        <w:tc>
          <w:tcPr>
            <w:tcW w:w="2756" w:type="dxa"/>
            <w:tcBorders>
              <w:top w:val="single" w:sz="4" w:space="0" w:color="auto"/>
              <w:left w:val="single" w:sz="4" w:space="0" w:color="auto"/>
              <w:bottom w:val="single" w:sz="4" w:space="0" w:color="auto"/>
              <w:right w:val="single" w:sz="4" w:space="0" w:color="auto"/>
            </w:tcBorders>
            <w:noWrap/>
            <w:hideMark/>
          </w:tcPr>
          <w:p w14:paraId="4211AD71" w14:textId="77777777" w:rsidR="0090409D" w:rsidRDefault="0090409D">
            <w:pPr>
              <w:jc w:val="center"/>
            </w:pPr>
            <w:r>
              <w:t>511</w:t>
            </w:r>
          </w:p>
        </w:tc>
        <w:tc>
          <w:tcPr>
            <w:tcW w:w="2667" w:type="dxa"/>
            <w:tcBorders>
              <w:top w:val="single" w:sz="4" w:space="0" w:color="auto"/>
              <w:left w:val="single" w:sz="4" w:space="0" w:color="auto"/>
              <w:bottom w:val="single" w:sz="4" w:space="0" w:color="auto"/>
              <w:right w:val="single" w:sz="4" w:space="0" w:color="auto"/>
            </w:tcBorders>
            <w:noWrap/>
            <w:hideMark/>
          </w:tcPr>
          <w:p w14:paraId="3B37B080" w14:textId="77777777" w:rsidR="0090409D" w:rsidRDefault="0090409D">
            <w:pPr>
              <w:jc w:val="center"/>
            </w:pPr>
            <w:r>
              <w:t>0,0%</w:t>
            </w:r>
          </w:p>
        </w:tc>
      </w:tr>
      <w:tr w:rsidR="0090409D" w14:paraId="1D9D3BD7"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23C6A592" w14:textId="77777777" w:rsidR="0090409D" w:rsidRDefault="0090409D">
            <w:pPr>
              <w:rPr>
                <w:b/>
                <w:bCs/>
              </w:rPr>
            </w:pPr>
            <w:r>
              <w:rPr>
                <w:b/>
                <w:bCs/>
              </w:rPr>
              <w:t>yídish</w:t>
            </w:r>
          </w:p>
        </w:tc>
        <w:tc>
          <w:tcPr>
            <w:tcW w:w="2756" w:type="dxa"/>
            <w:tcBorders>
              <w:top w:val="single" w:sz="4" w:space="0" w:color="auto"/>
              <w:left w:val="single" w:sz="4" w:space="0" w:color="auto"/>
              <w:bottom w:val="single" w:sz="4" w:space="0" w:color="auto"/>
              <w:right w:val="single" w:sz="4" w:space="0" w:color="auto"/>
            </w:tcBorders>
            <w:noWrap/>
            <w:hideMark/>
          </w:tcPr>
          <w:p w14:paraId="16CA9C98" w14:textId="77777777" w:rsidR="0090409D" w:rsidRDefault="0090409D">
            <w:pPr>
              <w:jc w:val="center"/>
            </w:pPr>
            <w:r>
              <w:t>29</w:t>
            </w:r>
          </w:p>
        </w:tc>
        <w:tc>
          <w:tcPr>
            <w:tcW w:w="2667" w:type="dxa"/>
            <w:tcBorders>
              <w:top w:val="single" w:sz="4" w:space="0" w:color="auto"/>
              <w:left w:val="single" w:sz="4" w:space="0" w:color="auto"/>
              <w:bottom w:val="single" w:sz="4" w:space="0" w:color="auto"/>
              <w:right w:val="single" w:sz="4" w:space="0" w:color="auto"/>
            </w:tcBorders>
            <w:noWrap/>
            <w:hideMark/>
          </w:tcPr>
          <w:p w14:paraId="75E642CA" w14:textId="77777777" w:rsidR="0090409D" w:rsidRDefault="0090409D">
            <w:pPr>
              <w:jc w:val="center"/>
            </w:pPr>
            <w:r>
              <w:t>0,0%</w:t>
            </w:r>
          </w:p>
        </w:tc>
      </w:tr>
      <w:tr w:rsidR="0090409D" w14:paraId="17ECD1EA"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340D75B5" w14:textId="77777777" w:rsidR="0090409D" w:rsidRDefault="0090409D">
            <w:r>
              <w:t xml:space="preserve"> Habla inglés muy bien"</w:t>
            </w:r>
          </w:p>
        </w:tc>
        <w:tc>
          <w:tcPr>
            <w:tcW w:w="2756" w:type="dxa"/>
            <w:tcBorders>
              <w:top w:val="single" w:sz="4" w:space="0" w:color="auto"/>
              <w:left w:val="single" w:sz="4" w:space="0" w:color="auto"/>
              <w:bottom w:val="single" w:sz="4" w:space="0" w:color="auto"/>
              <w:right w:val="single" w:sz="4" w:space="0" w:color="auto"/>
            </w:tcBorders>
            <w:noWrap/>
            <w:hideMark/>
          </w:tcPr>
          <w:p w14:paraId="036968FD" w14:textId="77777777" w:rsidR="0090409D" w:rsidRDefault="0090409D">
            <w:pPr>
              <w:jc w:val="center"/>
            </w:pPr>
            <w:r>
              <w:t>11</w:t>
            </w:r>
          </w:p>
        </w:tc>
        <w:tc>
          <w:tcPr>
            <w:tcW w:w="2667" w:type="dxa"/>
            <w:tcBorders>
              <w:top w:val="single" w:sz="4" w:space="0" w:color="auto"/>
              <w:left w:val="single" w:sz="4" w:space="0" w:color="auto"/>
              <w:bottom w:val="single" w:sz="4" w:space="0" w:color="auto"/>
              <w:right w:val="single" w:sz="4" w:space="0" w:color="auto"/>
            </w:tcBorders>
            <w:noWrap/>
            <w:hideMark/>
          </w:tcPr>
          <w:p w14:paraId="7DED6947" w14:textId="77777777" w:rsidR="0090409D" w:rsidRDefault="0090409D">
            <w:pPr>
              <w:jc w:val="center"/>
            </w:pPr>
            <w:r>
              <w:t>0,0%</w:t>
            </w:r>
          </w:p>
        </w:tc>
      </w:tr>
      <w:tr w:rsidR="0090409D" w14:paraId="10457CF1"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733DC111" w14:textId="77777777" w:rsidR="0090409D" w:rsidRDefault="0090409D">
            <w:r>
              <w:t xml:space="preserve"> Habla Inglés menos que “muy bien”</w:t>
            </w:r>
          </w:p>
        </w:tc>
        <w:tc>
          <w:tcPr>
            <w:tcW w:w="2756" w:type="dxa"/>
            <w:tcBorders>
              <w:top w:val="single" w:sz="4" w:space="0" w:color="auto"/>
              <w:left w:val="single" w:sz="4" w:space="0" w:color="auto"/>
              <w:bottom w:val="single" w:sz="4" w:space="0" w:color="auto"/>
              <w:right w:val="single" w:sz="4" w:space="0" w:color="auto"/>
            </w:tcBorders>
            <w:noWrap/>
            <w:hideMark/>
          </w:tcPr>
          <w:p w14:paraId="232498D2" w14:textId="77777777" w:rsidR="0090409D" w:rsidRDefault="0090409D">
            <w:pPr>
              <w:jc w:val="center"/>
            </w:pPr>
            <w:r>
              <w:t>18</w:t>
            </w:r>
          </w:p>
        </w:tc>
        <w:tc>
          <w:tcPr>
            <w:tcW w:w="2667" w:type="dxa"/>
            <w:tcBorders>
              <w:top w:val="single" w:sz="4" w:space="0" w:color="auto"/>
              <w:left w:val="single" w:sz="4" w:space="0" w:color="auto"/>
              <w:bottom w:val="single" w:sz="4" w:space="0" w:color="auto"/>
              <w:right w:val="single" w:sz="4" w:space="0" w:color="auto"/>
            </w:tcBorders>
            <w:noWrap/>
            <w:hideMark/>
          </w:tcPr>
          <w:p w14:paraId="4E077CA4" w14:textId="77777777" w:rsidR="0090409D" w:rsidRDefault="0090409D">
            <w:pPr>
              <w:jc w:val="center"/>
            </w:pPr>
            <w:r>
              <w:t>0,0%</w:t>
            </w:r>
          </w:p>
        </w:tc>
      </w:tr>
      <w:tr w:rsidR="0090409D" w14:paraId="7F4E0664"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54D6E977" w14:textId="77777777" w:rsidR="0090409D" w:rsidRDefault="0090409D">
            <w:pPr>
              <w:rPr>
                <w:b/>
                <w:bCs/>
              </w:rPr>
            </w:pPr>
            <w:r>
              <w:rPr>
                <w:b/>
                <w:bCs/>
              </w:rPr>
              <w:t>Otras lenguas germánicas del oeste</w:t>
            </w:r>
          </w:p>
        </w:tc>
        <w:tc>
          <w:tcPr>
            <w:tcW w:w="2756" w:type="dxa"/>
            <w:tcBorders>
              <w:top w:val="single" w:sz="4" w:space="0" w:color="auto"/>
              <w:left w:val="single" w:sz="4" w:space="0" w:color="auto"/>
              <w:bottom w:val="single" w:sz="4" w:space="0" w:color="auto"/>
              <w:right w:val="single" w:sz="4" w:space="0" w:color="auto"/>
            </w:tcBorders>
            <w:noWrap/>
            <w:hideMark/>
          </w:tcPr>
          <w:p w14:paraId="53C751BF" w14:textId="77777777" w:rsidR="0090409D" w:rsidRDefault="0090409D">
            <w:pPr>
              <w:jc w:val="center"/>
            </w:pPr>
            <w:r>
              <w:t>750</w:t>
            </w:r>
          </w:p>
        </w:tc>
        <w:tc>
          <w:tcPr>
            <w:tcW w:w="2667" w:type="dxa"/>
            <w:tcBorders>
              <w:top w:val="single" w:sz="4" w:space="0" w:color="auto"/>
              <w:left w:val="single" w:sz="4" w:space="0" w:color="auto"/>
              <w:bottom w:val="single" w:sz="4" w:space="0" w:color="auto"/>
              <w:right w:val="single" w:sz="4" w:space="0" w:color="auto"/>
            </w:tcBorders>
            <w:noWrap/>
            <w:hideMark/>
          </w:tcPr>
          <w:p w14:paraId="2097EC39" w14:textId="77777777" w:rsidR="0090409D" w:rsidRDefault="0090409D">
            <w:pPr>
              <w:jc w:val="center"/>
            </w:pPr>
            <w:r>
              <w:t>0,1%</w:t>
            </w:r>
          </w:p>
        </w:tc>
      </w:tr>
      <w:tr w:rsidR="0090409D" w14:paraId="5AB8E2FA"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6F5839AA" w14:textId="77777777" w:rsidR="0090409D" w:rsidRDefault="0090409D">
            <w:r>
              <w:t xml:space="preserve"> Habla inglés muy bien"</w:t>
            </w:r>
          </w:p>
        </w:tc>
        <w:tc>
          <w:tcPr>
            <w:tcW w:w="2756" w:type="dxa"/>
            <w:tcBorders>
              <w:top w:val="single" w:sz="4" w:space="0" w:color="auto"/>
              <w:left w:val="single" w:sz="4" w:space="0" w:color="auto"/>
              <w:bottom w:val="single" w:sz="4" w:space="0" w:color="auto"/>
              <w:right w:val="single" w:sz="4" w:space="0" w:color="auto"/>
            </w:tcBorders>
            <w:noWrap/>
            <w:hideMark/>
          </w:tcPr>
          <w:p w14:paraId="26A91B08" w14:textId="77777777" w:rsidR="0090409D" w:rsidRDefault="0090409D">
            <w:pPr>
              <w:jc w:val="center"/>
            </w:pPr>
            <w:r>
              <w:t>693</w:t>
            </w:r>
          </w:p>
        </w:tc>
        <w:tc>
          <w:tcPr>
            <w:tcW w:w="2667" w:type="dxa"/>
            <w:tcBorders>
              <w:top w:val="single" w:sz="4" w:space="0" w:color="auto"/>
              <w:left w:val="single" w:sz="4" w:space="0" w:color="auto"/>
              <w:bottom w:val="single" w:sz="4" w:space="0" w:color="auto"/>
              <w:right w:val="single" w:sz="4" w:space="0" w:color="auto"/>
            </w:tcBorders>
            <w:noWrap/>
            <w:hideMark/>
          </w:tcPr>
          <w:p w14:paraId="407EC784" w14:textId="77777777" w:rsidR="0090409D" w:rsidRDefault="0090409D">
            <w:pPr>
              <w:jc w:val="center"/>
            </w:pPr>
            <w:r>
              <w:t>0,1%</w:t>
            </w:r>
          </w:p>
        </w:tc>
      </w:tr>
      <w:tr w:rsidR="0090409D" w14:paraId="3B252F18"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01E86A5D" w14:textId="77777777" w:rsidR="0090409D" w:rsidRDefault="0090409D">
            <w:r>
              <w:t xml:space="preserve"> Habla Inglés menos que “muy bien”</w:t>
            </w:r>
          </w:p>
        </w:tc>
        <w:tc>
          <w:tcPr>
            <w:tcW w:w="2756" w:type="dxa"/>
            <w:tcBorders>
              <w:top w:val="single" w:sz="4" w:space="0" w:color="auto"/>
              <w:left w:val="single" w:sz="4" w:space="0" w:color="auto"/>
              <w:bottom w:val="single" w:sz="4" w:space="0" w:color="auto"/>
              <w:right w:val="single" w:sz="4" w:space="0" w:color="auto"/>
            </w:tcBorders>
            <w:noWrap/>
            <w:hideMark/>
          </w:tcPr>
          <w:p w14:paraId="4C452795" w14:textId="77777777" w:rsidR="0090409D" w:rsidRDefault="0090409D">
            <w:pPr>
              <w:jc w:val="center"/>
            </w:pPr>
            <w:r>
              <w:t>57</w:t>
            </w:r>
          </w:p>
        </w:tc>
        <w:tc>
          <w:tcPr>
            <w:tcW w:w="2667" w:type="dxa"/>
            <w:tcBorders>
              <w:top w:val="single" w:sz="4" w:space="0" w:color="auto"/>
              <w:left w:val="single" w:sz="4" w:space="0" w:color="auto"/>
              <w:bottom w:val="single" w:sz="4" w:space="0" w:color="auto"/>
              <w:right w:val="single" w:sz="4" w:space="0" w:color="auto"/>
            </w:tcBorders>
            <w:noWrap/>
            <w:hideMark/>
          </w:tcPr>
          <w:p w14:paraId="140C6902" w14:textId="77777777" w:rsidR="0090409D" w:rsidRDefault="0090409D">
            <w:pPr>
              <w:jc w:val="center"/>
            </w:pPr>
            <w:r>
              <w:t>0,0%</w:t>
            </w:r>
          </w:p>
        </w:tc>
      </w:tr>
      <w:tr w:rsidR="0090409D" w14:paraId="670EA6DB"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1C8C7C7E" w14:textId="77777777" w:rsidR="0090409D" w:rsidRDefault="0090409D">
            <w:pPr>
              <w:rPr>
                <w:b/>
                <w:bCs/>
              </w:rPr>
            </w:pPr>
            <w:r>
              <w:rPr>
                <w:b/>
                <w:bCs/>
              </w:rPr>
              <w:t>lenguas escandinavas</w:t>
            </w:r>
          </w:p>
        </w:tc>
        <w:tc>
          <w:tcPr>
            <w:tcW w:w="2756" w:type="dxa"/>
            <w:tcBorders>
              <w:top w:val="single" w:sz="4" w:space="0" w:color="auto"/>
              <w:left w:val="single" w:sz="4" w:space="0" w:color="auto"/>
              <w:bottom w:val="single" w:sz="4" w:space="0" w:color="auto"/>
              <w:right w:val="single" w:sz="4" w:space="0" w:color="auto"/>
            </w:tcBorders>
            <w:noWrap/>
            <w:hideMark/>
          </w:tcPr>
          <w:p w14:paraId="5490C045" w14:textId="77777777" w:rsidR="0090409D" w:rsidRDefault="0090409D">
            <w:pPr>
              <w:jc w:val="center"/>
            </w:pPr>
            <w:r>
              <w:t>377</w:t>
            </w:r>
          </w:p>
        </w:tc>
        <w:tc>
          <w:tcPr>
            <w:tcW w:w="2667" w:type="dxa"/>
            <w:tcBorders>
              <w:top w:val="single" w:sz="4" w:space="0" w:color="auto"/>
              <w:left w:val="single" w:sz="4" w:space="0" w:color="auto"/>
              <w:bottom w:val="single" w:sz="4" w:space="0" w:color="auto"/>
              <w:right w:val="single" w:sz="4" w:space="0" w:color="auto"/>
            </w:tcBorders>
            <w:noWrap/>
            <w:hideMark/>
          </w:tcPr>
          <w:p w14:paraId="502CF061" w14:textId="77777777" w:rsidR="0090409D" w:rsidRDefault="0090409D">
            <w:pPr>
              <w:jc w:val="center"/>
            </w:pPr>
            <w:r>
              <w:t>0,0%</w:t>
            </w:r>
          </w:p>
        </w:tc>
      </w:tr>
      <w:tr w:rsidR="0090409D" w14:paraId="42C58771"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382415CC" w14:textId="77777777" w:rsidR="0090409D" w:rsidRDefault="0090409D">
            <w:r>
              <w:t xml:space="preserve"> Habla inglés muy bien"</w:t>
            </w:r>
          </w:p>
        </w:tc>
        <w:tc>
          <w:tcPr>
            <w:tcW w:w="2756" w:type="dxa"/>
            <w:tcBorders>
              <w:top w:val="single" w:sz="4" w:space="0" w:color="auto"/>
              <w:left w:val="single" w:sz="4" w:space="0" w:color="auto"/>
              <w:bottom w:val="single" w:sz="4" w:space="0" w:color="auto"/>
              <w:right w:val="single" w:sz="4" w:space="0" w:color="auto"/>
            </w:tcBorders>
            <w:noWrap/>
            <w:hideMark/>
          </w:tcPr>
          <w:p w14:paraId="5B64FEB6" w14:textId="77777777" w:rsidR="0090409D" w:rsidRDefault="0090409D">
            <w:pPr>
              <w:jc w:val="center"/>
            </w:pPr>
            <w:r>
              <w:t>318</w:t>
            </w:r>
          </w:p>
        </w:tc>
        <w:tc>
          <w:tcPr>
            <w:tcW w:w="2667" w:type="dxa"/>
            <w:tcBorders>
              <w:top w:val="single" w:sz="4" w:space="0" w:color="auto"/>
              <w:left w:val="single" w:sz="4" w:space="0" w:color="auto"/>
              <w:bottom w:val="single" w:sz="4" w:space="0" w:color="auto"/>
              <w:right w:val="single" w:sz="4" w:space="0" w:color="auto"/>
            </w:tcBorders>
            <w:noWrap/>
            <w:hideMark/>
          </w:tcPr>
          <w:p w14:paraId="4C8C7085" w14:textId="77777777" w:rsidR="0090409D" w:rsidRDefault="0090409D">
            <w:pPr>
              <w:jc w:val="center"/>
            </w:pPr>
            <w:r>
              <w:t>0,0%</w:t>
            </w:r>
          </w:p>
        </w:tc>
      </w:tr>
      <w:tr w:rsidR="0090409D" w14:paraId="380F1EA1"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2EE9CDD2" w14:textId="77777777" w:rsidR="0090409D" w:rsidRDefault="0090409D">
            <w:r>
              <w:t xml:space="preserve"> Habla Inglés menos que “muy bien”</w:t>
            </w:r>
          </w:p>
        </w:tc>
        <w:tc>
          <w:tcPr>
            <w:tcW w:w="2756" w:type="dxa"/>
            <w:tcBorders>
              <w:top w:val="single" w:sz="4" w:space="0" w:color="auto"/>
              <w:left w:val="single" w:sz="4" w:space="0" w:color="auto"/>
              <w:bottom w:val="single" w:sz="4" w:space="0" w:color="auto"/>
              <w:right w:val="single" w:sz="4" w:space="0" w:color="auto"/>
            </w:tcBorders>
            <w:noWrap/>
            <w:hideMark/>
          </w:tcPr>
          <w:p w14:paraId="5A89CDF9" w14:textId="77777777" w:rsidR="0090409D" w:rsidRDefault="0090409D">
            <w:pPr>
              <w:jc w:val="center"/>
            </w:pPr>
            <w:r>
              <w:t>59</w:t>
            </w:r>
          </w:p>
        </w:tc>
        <w:tc>
          <w:tcPr>
            <w:tcW w:w="2667" w:type="dxa"/>
            <w:tcBorders>
              <w:top w:val="single" w:sz="4" w:space="0" w:color="auto"/>
              <w:left w:val="single" w:sz="4" w:space="0" w:color="auto"/>
              <w:bottom w:val="single" w:sz="4" w:space="0" w:color="auto"/>
              <w:right w:val="single" w:sz="4" w:space="0" w:color="auto"/>
            </w:tcBorders>
            <w:noWrap/>
            <w:hideMark/>
          </w:tcPr>
          <w:p w14:paraId="73AFBDBE" w14:textId="77777777" w:rsidR="0090409D" w:rsidRDefault="0090409D">
            <w:pPr>
              <w:jc w:val="center"/>
            </w:pPr>
            <w:r>
              <w:t>0,0%</w:t>
            </w:r>
          </w:p>
        </w:tc>
      </w:tr>
      <w:tr w:rsidR="0090409D" w14:paraId="14D8848B"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3716E307" w14:textId="77777777" w:rsidR="0090409D" w:rsidRDefault="0090409D">
            <w:pPr>
              <w:rPr>
                <w:b/>
                <w:bCs/>
              </w:rPr>
            </w:pPr>
            <w:r>
              <w:rPr>
                <w:b/>
                <w:bCs/>
              </w:rPr>
              <w:t>griego</w:t>
            </w:r>
          </w:p>
        </w:tc>
        <w:tc>
          <w:tcPr>
            <w:tcW w:w="2756" w:type="dxa"/>
            <w:tcBorders>
              <w:top w:val="single" w:sz="4" w:space="0" w:color="auto"/>
              <w:left w:val="single" w:sz="4" w:space="0" w:color="auto"/>
              <w:bottom w:val="single" w:sz="4" w:space="0" w:color="auto"/>
              <w:right w:val="single" w:sz="4" w:space="0" w:color="auto"/>
            </w:tcBorders>
            <w:noWrap/>
            <w:hideMark/>
          </w:tcPr>
          <w:p w14:paraId="04104389" w14:textId="77777777" w:rsidR="0090409D" w:rsidRDefault="0090409D">
            <w:pPr>
              <w:jc w:val="center"/>
            </w:pPr>
            <w:r>
              <w:t>1143</w:t>
            </w:r>
          </w:p>
        </w:tc>
        <w:tc>
          <w:tcPr>
            <w:tcW w:w="2667" w:type="dxa"/>
            <w:tcBorders>
              <w:top w:val="single" w:sz="4" w:space="0" w:color="auto"/>
              <w:left w:val="single" w:sz="4" w:space="0" w:color="auto"/>
              <w:bottom w:val="single" w:sz="4" w:space="0" w:color="auto"/>
              <w:right w:val="single" w:sz="4" w:space="0" w:color="auto"/>
            </w:tcBorders>
            <w:noWrap/>
            <w:hideMark/>
          </w:tcPr>
          <w:p w14:paraId="7EFB96E3" w14:textId="77777777" w:rsidR="0090409D" w:rsidRDefault="0090409D">
            <w:pPr>
              <w:jc w:val="center"/>
            </w:pPr>
            <w:r>
              <w:t>0,1%</w:t>
            </w:r>
          </w:p>
        </w:tc>
      </w:tr>
      <w:tr w:rsidR="0090409D" w14:paraId="1A3ED188"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5161888F" w14:textId="77777777" w:rsidR="0090409D" w:rsidRDefault="0090409D">
            <w:r>
              <w:t xml:space="preserve"> Habla inglés muy bien"</w:t>
            </w:r>
          </w:p>
        </w:tc>
        <w:tc>
          <w:tcPr>
            <w:tcW w:w="2756" w:type="dxa"/>
            <w:tcBorders>
              <w:top w:val="single" w:sz="4" w:space="0" w:color="auto"/>
              <w:left w:val="single" w:sz="4" w:space="0" w:color="auto"/>
              <w:bottom w:val="single" w:sz="4" w:space="0" w:color="auto"/>
              <w:right w:val="single" w:sz="4" w:space="0" w:color="auto"/>
            </w:tcBorders>
            <w:noWrap/>
            <w:hideMark/>
          </w:tcPr>
          <w:p w14:paraId="25C0BB67" w14:textId="77777777" w:rsidR="0090409D" w:rsidRDefault="0090409D">
            <w:pPr>
              <w:jc w:val="center"/>
            </w:pPr>
            <w:r>
              <w:t>1017</w:t>
            </w:r>
          </w:p>
        </w:tc>
        <w:tc>
          <w:tcPr>
            <w:tcW w:w="2667" w:type="dxa"/>
            <w:tcBorders>
              <w:top w:val="single" w:sz="4" w:space="0" w:color="auto"/>
              <w:left w:val="single" w:sz="4" w:space="0" w:color="auto"/>
              <w:bottom w:val="single" w:sz="4" w:space="0" w:color="auto"/>
              <w:right w:val="single" w:sz="4" w:space="0" w:color="auto"/>
            </w:tcBorders>
            <w:noWrap/>
            <w:hideMark/>
          </w:tcPr>
          <w:p w14:paraId="6DE23602" w14:textId="77777777" w:rsidR="0090409D" w:rsidRDefault="0090409D">
            <w:pPr>
              <w:jc w:val="center"/>
            </w:pPr>
            <w:r>
              <w:t>0,1%</w:t>
            </w:r>
          </w:p>
        </w:tc>
      </w:tr>
      <w:tr w:rsidR="0090409D" w14:paraId="3C006AA8"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76F909F9" w14:textId="77777777" w:rsidR="0090409D" w:rsidRDefault="0090409D">
            <w:r>
              <w:t xml:space="preserve"> Habla Inglés menos que “muy bien”</w:t>
            </w:r>
          </w:p>
        </w:tc>
        <w:tc>
          <w:tcPr>
            <w:tcW w:w="2756" w:type="dxa"/>
            <w:tcBorders>
              <w:top w:val="single" w:sz="4" w:space="0" w:color="auto"/>
              <w:left w:val="single" w:sz="4" w:space="0" w:color="auto"/>
              <w:bottom w:val="single" w:sz="4" w:space="0" w:color="auto"/>
              <w:right w:val="single" w:sz="4" w:space="0" w:color="auto"/>
            </w:tcBorders>
            <w:noWrap/>
            <w:hideMark/>
          </w:tcPr>
          <w:p w14:paraId="4B007ECE" w14:textId="77777777" w:rsidR="0090409D" w:rsidRDefault="0090409D">
            <w:pPr>
              <w:jc w:val="center"/>
            </w:pPr>
            <w:r>
              <w:t>126</w:t>
            </w:r>
          </w:p>
        </w:tc>
        <w:tc>
          <w:tcPr>
            <w:tcW w:w="2667" w:type="dxa"/>
            <w:tcBorders>
              <w:top w:val="single" w:sz="4" w:space="0" w:color="auto"/>
              <w:left w:val="single" w:sz="4" w:space="0" w:color="auto"/>
              <w:bottom w:val="single" w:sz="4" w:space="0" w:color="auto"/>
              <w:right w:val="single" w:sz="4" w:space="0" w:color="auto"/>
            </w:tcBorders>
            <w:noWrap/>
            <w:hideMark/>
          </w:tcPr>
          <w:p w14:paraId="6D0D8DA8" w14:textId="77777777" w:rsidR="0090409D" w:rsidRDefault="0090409D">
            <w:pPr>
              <w:jc w:val="center"/>
            </w:pPr>
            <w:r>
              <w:t>0,0%</w:t>
            </w:r>
          </w:p>
        </w:tc>
      </w:tr>
      <w:tr w:rsidR="0090409D" w14:paraId="58F9EC99"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770875FC" w14:textId="77777777" w:rsidR="0090409D" w:rsidRDefault="0090409D">
            <w:pPr>
              <w:rPr>
                <w:b/>
                <w:bCs/>
              </w:rPr>
            </w:pPr>
            <w:r>
              <w:rPr>
                <w:b/>
                <w:bCs/>
              </w:rPr>
              <w:t>ruso</w:t>
            </w:r>
          </w:p>
        </w:tc>
        <w:tc>
          <w:tcPr>
            <w:tcW w:w="2756" w:type="dxa"/>
            <w:tcBorders>
              <w:top w:val="single" w:sz="4" w:space="0" w:color="auto"/>
              <w:left w:val="single" w:sz="4" w:space="0" w:color="auto"/>
              <w:bottom w:val="single" w:sz="4" w:space="0" w:color="auto"/>
              <w:right w:val="single" w:sz="4" w:space="0" w:color="auto"/>
            </w:tcBorders>
            <w:noWrap/>
            <w:hideMark/>
          </w:tcPr>
          <w:p w14:paraId="1AA34547" w14:textId="77777777" w:rsidR="0090409D" w:rsidRDefault="0090409D">
            <w:pPr>
              <w:jc w:val="center"/>
            </w:pPr>
            <w:r>
              <w:t>1784</w:t>
            </w:r>
          </w:p>
        </w:tc>
        <w:tc>
          <w:tcPr>
            <w:tcW w:w="2667" w:type="dxa"/>
            <w:tcBorders>
              <w:top w:val="single" w:sz="4" w:space="0" w:color="auto"/>
              <w:left w:val="single" w:sz="4" w:space="0" w:color="auto"/>
              <w:bottom w:val="single" w:sz="4" w:space="0" w:color="auto"/>
              <w:right w:val="single" w:sz="4" w:space="0" w:color="auto"/>
            </w:tcBorders>
            <w:noWrap/>
            <w:hideMark/>
          </w:tcPr>
          <w:p w14:paraId="04A56AAC" w14:textId="77777777" w:rsidR="0090409D" w:rsidRDefault="0090409D">
            <w:pPr>
              <w:jc w:val="center"/>
            </w:pPr>
            <w:r>
              <w:t>0,1%</w:t>
            </w:r>
          </w:p>
        </w:tc>
      </w:tr>
      <w:tr w:rsidR="0090409D" w14:paraId="13BE85E5"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06F6988E" w14:textId="77777777" w:rsidR="0090409D" w:rsidRDefault="0090409D">
            <w:r>
              <w:t xml:space="preserve"> Habla inglés muy bien"</w:t>
            </w:r>
          </w:p>
        </w:tc>
        <w:tc>
          <w:tcPr>
            <w:tcW w:w="2756" w:type="dxa"/>
            <w:tcBorders>
              <w:top w:val="single" w:sz="4" w:space="0" w:color="auto"/>
              <w:left w:val="single" w:sz="4" w:space="0" w:color="auto"/>
              <w:bottom w:val="single" w:sz="4" w:space="0" w:color="auto"/>
              <w:right w:val="single" w:sz="4" w:space="0" w:color="auto"/>
            </w:tcBorders>
            <w:noWrap/>
            <w:hideMark/>
          </w:tcPr>
          <w:p w14:paraId="3D473370" w14:textId="77777777" w:rsidR="0090409D" w:rsidRDefault="0090409D">
            <w:pPr>
              <w:jc w:val="center"/>
            </w:pPr>
            <w:r>
              <w:t>1177</w:t>
            </w:r>
          </w:p>
        </w:tc>
        <w:tc>
          <w:tcPr>
            <w:tcW w:w="2667" w:type="dxa"/>
            <w:tcBorders>
              <w:top w:val="single" w:sz="4" w:space="0" w:color="auto"/>
              <w:left w:val="single" w:sz="4" w:space="0" w:color="auto"/>
              <w:bottom w:val="single" w:sz="4" w:space="0" w:color="auto"/>
              <w:right w:val="single" w:sz="4" w:space="0" w:color="auto"/>
            </w:tcBorders>
            <w:noWrap/>
            <w:hideMark/>
          </w:tcPr>
          <w:p w14:paraId="6F8D1DD6" w14:textId="77777777" w:rsidR="0090409D" w:rsidRDefault="0090409D">
            <w:pPr>
              <w:jc w:val="center"/>
            </w:pPr>
            <w:r>
              <w:t>0,1%</w:t>
            </w:r>
          </w:p>
        </w:tc>
      </w:tr>
      <w:tr w:rsidR="0090409D" w14:paraId="369465FD"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0F234C14" w14:textId="77777777" w:rsidR="0090409D" w:rsidRDefault="0090409D">
            <w:r>
              <w:t xml:space="preserve"> Habla Inglés menos que “muy bien”</w:t>
            </w:r>
          </w:p>
        </w:tc>
        <w:tc>
          <w:tcPr>
            <w:tcW w:w="2756" w:type="dxa"/>
            <w:tcBorders>
              <w:top w:val="single" w:sz="4" w:space="0" w:color="auto"/>
              <w:left w:val="single" w:sz="4" w:space="0" w:color="auto"/>
              <w:bottom w:val="single" w:sz="4" w:space="0" w:color="auto"/>
              <w:right w:val="single" w:sz="4" w:space="0" w:color="auto"/>
            </w:tcBorders>
            <w:noWrap/>
            <w:hideMark/>
          </w:tcPr>
          <w:p w14:paraId="582A6358" w14:textId="77777777" w:rsidR="0090409D" w:rsidRDefault="0090409D">
            <w:pPr>
              <w:jc w:val="center"/>
            </w:pPr>
            <w:r>
              <w:t>607</w:t>
            </w:r>
          </w:p>
        </w:tc>
        <w:tc>
          <w:tcPr>
            <w:tcW w:w="2667" w:type="dxa"/>
            <w:tcBorders>
              <w:top w:val="single" w:sz="4" w:space="0" w:color="auto"/>
              <w:left w:val="single" w:sz="4" w:space="0" w:color="auto"/>
              <w:bottom w:val="single" w:sz="4" w:space="0" w:color="auto"/>
              <w:right w:val="single" w:sz="4" w:space="0" w:color="auto"/>
            </w:tcBorders>
            <w:noWrap/>
            <w:hideMark/>
          </w:tcPr>
          <w:p w14:paraId="6D321D21" w14:textId="77777777" w:rsidR="0090409D" w:rsidRDefault="0090409D">
            <w:pPr>
              <w:jc w:val="center"/>
            </w:pPr>
            <w:r>
              <w:t>0,0%</w:t>
            </w:r>
          </w:p>
        </w:tc>
      </w:tr>
      <w:tr w:rsidR="0090409D" w14:paraId="37BA823D"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57809A4B" w14:textId="77777777" w:rsidR="0090409D" w:rsidRDefault="0090409D">
            <w:pPr>
              <w:rPr>
                <w:b/>
                <w:bCs/>
              </w:rPr>
            </w:pPr>
            <w:r>
              <w:rPr>
                <w:b/>
                <w:bCs/>
              </w:rPr>
              <w:t>polaco</w:t>
            </w:r>
          </w:p>
        </w:tc>
        <w:tc>
          <w:tcPr>
            <w:tcW w:w="2756" w:type="dxa"/>
            <w:tcBorders>
              <w:top w:val="single" w:sz="4" w:space="0" w:color="auto"/>
              <w:left w:val="single" w:sz="4" w:space="0" w:color="auto"/>
              <w:bottom w:val="single" w:sz="4" w:space="0" w:color="auto"/>
              <w:right w:val="single" w:sz="4" w:space="0" w:color="auto"/>
            </w:tcBorders>
            <w:noWrap/>
            <w:hideMark/>
          </w:tcPr>
          <w:p w14:paraId="7BAC0B2E" w14:textId="77777777" w:rsidR="0090409D" w:rsidRDefault="0090409D">
            <w:pPr>
              <w:jc w:val="center"/>
            </w:pPr>
            <w:r>
              <w:t>939</w:t>
            </w:r>
          </w:p>
        </w:tc>
        <w:tc>
          <w:tcPr>
            <w:tcW w:w="2667" w:type="dxa"/>
            <w:tcBorders>
              <w:top w:val="single" w:sz="4" w:space="0" w:color="auto"/>
              <w:left w:val="single" w:sz="4" w:space="0" w:color="auto"/>
              <w:bottom w:val="single" w:sz="4" w:space="0" w:color="auto"/>
              <w:right w:val="single" w:sz="4" w:space="0" w:color="auto"/>
            </w:tcBorders>
            <w:noWrap/>
            <w:hideMark/>
          </w:tcPr>
          <w:p w14:paraId="1235DF0C" w14:textId="77777777" w:rsidR="0090409D" w:rsidRDefault="0090409D">
            <w:pPr>
              <w:jc w:val="center"/>
            </w:pPr>
            <w:r>
              <w:t>0,1%</w:t>
            </w:r>
          </w:p>
        </w:tc>
      </w:tr>
      <w:tr w:rsidR="0090409D" w14:paraId="4AF67E75"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09231E74" w14:textId="77777777" w:rsidR="0090409D" w:rsidRDefault="0090409D">
            <w:r>
              <w:t xml:space="preserve"> Habla inglés muy bien"</w:t>
            </w:r>
          </w:p>
        </w:tc>
        <w:tc>
          <w:tcPr>
            <w:tcW w:w="2756" w:type="dxa"/>
            <w:tcBorders>
              <w:top w:val="single" w:sz="4" w:space="0" w:color="auto"/>
              <w:left w:val="single" w:sz="4" w:space="0" w:color="auto"/>
              <w:bottom w:val="single" w:sz="4" w:space="0" w:color="auto"/>
              <w:right w:val="single" w:sz="4" w:space="0" w:color="auto"/>
            </w:tcBorders>
            <w:noWrap/>
            <w:hideMark/>
          </w:tcPr>
          <w:p w14:paraId="2353F5C6" w14:textId="77777777" w:rsidR="0090409D" w:rsidRDefault="0090409D">
            <w:pPr>
              <w:jc w:val="center"/>
            </w:pPr>
            <w:r>
              <w:t>706</w:t>
            </w:r>
          </w:p>
        </w:tc>
        <w:tc>
          <w:tcPr>
            <w:tcW w:w="2667" w:type="dxa"/>
            <w:tcBorders>
              <w:top w:val="single" w:sz="4" w:space="0" w:color="auto"/>
              <w:left w:val="single" w:sz="4" w:space="0" w:color="auto"/>
              <w:bottom w:val="single" w:sz="4" w:space="0" w:color="auto"/>
              <w:right w:val="single" w:sz="4" w:space="0" w:color="auto"/>
            </w:tcBorders>
            <w:noWrap/>
            <w:hideMark/>
          </w:tcPr>
          <w:p w14:paraId="67087828" w14:textId="77777777" w:rsidR="0090409D" w:rsidRDefault="0090409D">
            <w:pPr>
              <w:jc w:val="center"/>
            </w:pPr>
            <w:r>
              <w:t>0,1%</w:t>
            </w:r>
          </w:p>
        </w:tc>
      </w:tr>
      <w:tr w:rsidR="0090409D" w14:paraId="7C3D4E7F"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6D5E25DE" w14:textId="77777777" w:rsidR="0090409D" w:rsidRDefault="0090409D">
            <w:r>
              <w:t xml:space="preserve"> Habla Inglés menos que “muy bien”</w:t>
            </w:r>
          </w:p>
        </w:tc>
        <w:tc>
          <w:tcPr>
            <w:tcW w:w="2756" w:type="dxa"/>
            <w:tcBorders>
              <w:top w:val="single" w:sz="4" w:space="0" w:color="auto"/>
              <w:left w:val="single" w:sz="4" w:space="0" w:color="auto"/>
              <w:bottom w:val="single" w:sz="4" w:space="0" w:color="auto"/>
              <w:right w:val="single" w:sz="4" w:space="0" w:color="auto"/>
            </w:tcBorders>
            <w:noWrap/>
            <w:hideMark/>
          </w:tcPr>
          <w:p w14:paraId="4FDFADE8" w14:textId="77777777" w:rsidR="0090409D" w:rsidRDefault="0090409D">
            <w:pPr>
              <w:jc w:val="center"/>
            </w:pPr>
            <w:r>
              <w:t>233</w:t>
            </w:r>
          </w:p>
        </w:tc>
        <w:tc>
          <w:tcPr>
            <w:tcW w:w="2667" w:type="dxa"/>
            <w:tcBorders>
              <w:top w:val="single" w:sz="4" w:space="0" w:color="auto"/>
              <w:left w:val="single" w:sz="4" w:space="0" w:color="auto"/>
              <w:bottom w:val="single" w:sz="4" w:space="0" w:color="auto"/>
              <w:right w:val="single" w:sz="4" w:space="0" w:color="auto"/>
            </w:tcBorders>
            <w:noWrap/>
            <w:hideMark/>
          </w:tcPr>
          <w:p w14:paraId="531F8BA6" w14:textId="77777777" w:rsidR="0090409D" w:rsidRDefault="0090409D">
            <w:pPr>
              <w:jc w:val="center"/>
            </w:pPr>
            <w:r>
              <w:t>0,0%</w:t>
            </w:r>
          </w:p>
        </w:tc>
      </w:tr>
      <w:tr w:rsidR="0090409D" w14:paraId="2EC406F6"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56F94D41" w14:textId="77777777" w:rsidR="0090409D" w:rsidRDefault="0090409D">
            <w:pPr>
              <w:rPr>
                <w:b/>
                <w:bCs/>
              </w:rPr>
            </w:pPr>
            <w:r>
              <w:rPr>
                <w:b/>
                <w:bCs/>
              </w:rPr>
              <w:t>Servocroata</w:t>
            </w:r>
          </w:p>
        </w:tc>
        <w:tc>
          <w:tcPr>
            <w:tcW w:w="2756" w:type="dxa"/>
            <w:tcBorders>
              <w:top w:val="single" w:sz="4" w:space="0" w:color="auto"/>
              <w:left w:val="single" w:sz="4" w:space="0" w:color="auto"/>
              <w:bottom w:val="single" w:sz="4" w:space="0" w:color="auto"/>
              <w:right w:val="single" w:sz="4" w:space="0" w:color="auto"/>
            </w:tcBorders>
            <w:noWrap/>
            <w:hideMark/>
          </w:tcPr>
          <w:p w14:paraId="35159ED7" w14:textId="77777777" w:rsidR="0090409D" w:rsidRDefault="0090409D">
            <w:pPr>
              <w:jc w:val="center"/>
            </w:pPr>
            <w:r>
              <w:t>611</w:t>
            </w:r>
          </w:p>
        </w:tc>
        <w:tc>
          <w:tcPr>
            <w:tcW w:w="2667" w:type="dxa"/>
            <w:tcBorders>
              <w:top w:val="single" w:sz="4" w:space="0" w:color="auto"/>
              <w:left w:val="single" w:sz="4" w:space="0" w:color="auto"/>
              <w:bottom w:val="single" w:sz="4" w:space="0" w:color="auto"/>
              <w:right w:val="single" w:sz="4" w:space="0" w:color="auto"/>
            </w:tcBorders>
            <w:noWrap/>
            <w:hideMark/>
          </w:tcPr>
          <w:p w14:paraId="197B6AFC" w14:textId="77777777" w:rsidR="0090409D" w:rsidRDefault="0090409D">
            <w:pPr>
              <w:jc w:val="center"/>
            </w:pPr>
            <w:r>
              <w:t>0,1%</w:t>
            </w:r>
          </w:p>
        </w:tc>
      </w:tr>
      <w:tr w:rsidR="0090409D" w14:paraId="2C20813B"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314BD4CC" w14:textId="77777777" w:rsidR="0090409D" w:rsidRDefault="0090409D">
            <w:r>
              <w:t xml:space="preserve"> Habla inglés muy bien"</w:t>
            </w:r>
          </w:p>
        </w:tc>
        <w:tc>
          <w:tcPr>
            <w:tcW w:w="2756" w:type="dxa"/>
            <w:tcBorders>
              <w:top w:val="single" w:sz="4" w:space="0" w:color="auto"/>
              <w:left w:val="single" w:sz="4" w:space="0" w:color="auto"/>
              <w:bottom w:val="single" w:sz="4" w:space="0" w:color="auto"/>
              <w:right w:val="single" w:sz="4" w:space="0" w:color="auto"/>
            </w:tcBorders>
            <w:noWrap/>
            <w:hideMark/>
          </w:tcPr>
          <w:p w14:paraId="452F7040" w14:textId="77777777" w:rsidR="0090409D" w:rsidRDefault="0090409D">
            <w:pPr>
              <w:jc w:val="center"/>
            </w:pPr>
            <w:r>
              <w:t>446</w:t>
            </w:r>
          </w:p>
        </w:tc>
        <w:tc>
          <w:tcPr>
            <w:tcW w:w="2667" w:type="dxa"/>
            <w:tcBorders>
              <w:top w:val="single" w:sz="4" w:space="0" w:color="auto"/>
              <w:left w:val="single" w:sz="4" w:space="0" w:color="auto"/>
              <w:bottom w:val="single" w:sz="4" w:space="0" w:color="auto"/>
              <w:right w:val="single" w:sz="4" w:space="0" w:color="auto"/>
            </w:tcBorders>
            <w:noWrap/>
            <w:hideMark/>
          </w:tcPr>
          <w:p w14:paraId="47F20E6F" w14:textId="77777777" w:rsidR="0090409D" w:rsidRDefault="0090409D">
            <w:pPr>
              <w:jc w:val="center"/>
            </w:pPr>
            <w:r>
              <w:t>0,0%</w:t>
            </w:r>
          </w:p>
        </w:tc>
      </w:tr>
      <w:tr w:rsidR="0090409D" w14:paraId="31FF4777"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760A8428" w14:textId="77777777" w:rsidR="0090409D" w:rsidRDefault="0090409D">
            <w:r>
              <w:t xml:space="preserve"> Habla Inglés menos que “muy bien”</w:t>
            </w:r>
          </w:p>
        </w:tc>
        <w:tc>
          <w:tcPr>
            <w:tcW w:w="2756" w:type="dxa"/>
            <w:tcBorders>
              <w:top w:val="single" w:sz="4" w:space="0" w:color="auto"/>
              <w:left w:val="single" w:sz="4" w:space="0" w:color="auto"/>
              <w:bottom w:val="single" w:sz="4" w:space="0" w:color="auto"/>
              <w:right w:val="single" w:sz="4" w:space="0" w:color="auto"/>
            </w:tcBorders>
            <w:noWrap/>
            <w:hideMark/>
          </w:tcPr>
          <w:p w14:paraId="0C7CD690" w14:textId="77777777" w:rsidR="0090409D" w:rsidRDefault="0090409D">
            <w:pPr>
              <w:jc w:val="center"/>
            </w:pPr>
            <w:r>
              <w:t>165</w:t>
            </w:r>
          </w:p>
        </w:tc>
        <w:tc>
          <w:tcPr>
            <w:tcW w:w="2667" w:type="dxa"/>
            <w:tcBorders>
              <w:top w:val="single" w:sz="4" w:space="0" w:color="auto"/>
              <w:left w:val="single" w:sz="4" w:space="0" w:color="auto"/>
              <w:bottom w:val="single" w:sz="4" w:space="0" w:color="auto"/>
              <w:right w:val="single" w:sz="4" w:space="0" w:color="auto"/>
            </w:tcBorders>
            <w:noWrap/>
            <w:hideMark/>
          </w:tcPr>
          <w:p w14:paraId="2C4018AC" w14:textId="77777777" w:rsidR="0090409D" w:rsidRDefault="0090409D">
            <w:pPr>
              <w:jc w:val="center"/>
            </w:pPr>
            <w:r>
              <w:t>0,0%</w:t>
            </w:r>
          </w:p>
        </w:tc>
      </w:tr>
      <w:tr w:rsidR="0090409D" w14:paraId="56D7856F"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296576ED" w14:textId="77777777" w:rsidR="0090409D" w:rsidRDefault="0090409D">
            <w:pPr>
              <w:rPr>
                <w:b/>
                <w:bCs/>
              </w:rPr>
            </w:pPr>
            <w:r>
              <w:rPr>
                <w:b/>
                <w:bCs/>
              </w:rPr>
              <w:t>Otras lenguas eslavas</w:t>
            </w:r>
          </w:p>
        </w:tc>
        <w:tc>
          <w:tcPr>
            <w:tcW w:w="2756" w:type="dxa"/>
            <w:tcBorders>
              <w:top w:val="single" w:sz="4" w:space="0" w:color="auto"/>
              <w:left w:val="single" w:sz="4" w:space="0" w:color="auto"/>
              <w:bottom w:val="single" w:sz="4" w:space="0" w:color="auto"/>
              <w:right w:val="single" w:sz="4" w:space="0" w:color="auto"/>
            </w:tcBorders>
            <w:noWrap/>
            <w:hideMark/>
          </w:tcPr>
          <w:p w14:paraId="34901BA5" w14:textId="77777777" w:rsidR="0090409D" w:rsidRDefault="0090409D">
            <w:pPr>
              <w:jc w:val="center"/>
            </w:pPr>
            <w:r>
              <w:t>727</w:t>
            </w:r>
          </w:p>
        </w:tc>
        <w:tc>
          <w:tcPr>
            <w:tcW w:w="2667" w:type="dxa"/>
            <w:tcBorders>
              <w:top w:val="single" w:sz="4" w:space="0" w:color="auto"/>
              <w:left w:val="single" w:sz="4" w:space="0" w:color="auto"/>
              <w:bottom w:val="single" w:sz="4" w:space="0" w:color="auto"/>
              <w:right w:val="single" w:sz="4" w:space="0" w:color="auto"/>
            </w:tcBorders>
            <w:noWrap/>
            <w:hideMark/>
          </w:tcPr>
          <w:p w14:paraId="17814F9A" w14:textId="77777777" w:rsidR="0090409D" w:rsidRDefault="0090409D">
            <w:pPr>
              <w:jc w:val="center"/>
            </w:pPr>
            <w:r>
              <w:t>0,1%</w:t>
            </w:r>
          </w:p>
        </w:tc>
      </w:tr>
      <w:tr w:rsidR="0090409D" w14:paraId="2A5C601D"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2526DFE6" w14:textId="77777777" w:rsidR="0090409D" w:rsidRDefault="0090409D">
            <w:r>
              <w:t xml:space="preserve"> Habla inglés muy bien"</w:t>
            </w:r>
          </w:p>
        </w:tc>
        <w:tc>
          <w:tcPr>
            <w:tcW w:w="2756" w:type="dxa"/>
            <w:tcBorders>
              <w:top w:val="single" w:sz="4" w:space="0" w:color="auto"/>
              <w:left w:val="single" w:sz="4" w:space="0" w:color="auto"/>
              <w:bottom w:val="single" w:sz="4" w:space="0" w:color="auto"/>
              <w:right w:val="single" w:sz="4" w:space="0" w:color="auto"/>
            </w:tcBorders>
            <w:noWrap/>
            <w:hideMark/>
          </w:tcPr>
          <w:p w14:paraId="5F683599" w14:textId="77777777" w:rsidR="0090409D" w:rsidRDefault="0090409D">
            <w:pPr>
              <w:jc w:val="center"/>
            </w:pPr>
            <w:r>
              <w:t>561</w:t>
            </w:r>
          </w:p>
        </w:tc>
        <w:tc>
          <w:tcPr>
            <w:tcW w:w="2667" w:type="dxa"/>
            <w:tcBorders>
              <w:top w:val="single" w:sz="4" w:space="0" w:color="auto"/>
              <w:left w:val="single" w:sz="4" w:space="0" w:color="auto"/>
              <w:bottom w:val="single" w:sz="4" w:space="0" w:color="auto"/>
              <w:right w:val="single" w:sz="4" w:space="0" w:color="auto"/>
            </w:tcBorders>
            <w:noWrap/>
            <w:hideMark/>
          </w:tcPr>
          <w:p w14:paraId="3BDD0D84" w14:textId="77777777" w:rsidR="0090409D" w:rsidRDefault="0090409D">
            <w:pPr>
              <w:jc w:val="center"/>
            </w:pPr>
            <w:r>
              <w:t>0,0%</w:t>
            </w:r>
          </w:p>
        </w:tc>
      </w:tr>
      <w:tr w:rsidR="0090409D" w14:paraId="7BBDD6A0"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34E0063D" w14:textId="77777777" w:rsidR="0090409D" w:rsidRDefault="0090409D">
            <w:r>
              <w:t xml:space="preserve"> Habla Inglés menos que “muy bien”</w:t>
            </w:r>
          </w:p>
        </w:tc>
        <w:tc>
          <w:tcPr>
            <w:tcW w:w="2756" w:type="dxa"/>
            <w:tcBorders>
              <w:top w:val="single" w:sz="4" w:space="0" w:color="auto"/>
              <w:left w:val="single" w:sz="4" w:space="0" w:color="auto"/>
              <w:bottom w:val="single" w:sz="4" w:space="0" w:color="auto"/>
              <w:right w:val="single" w:sz="4" w:space="0" w:color="auto"/>
            </w:tcBorders>
            <w:noWrap/>
            <w:hideMark/>
          </w:tcPr>
          <w:p w14:paraId="115C1380" w14:textId="77777777" w:rsidR="0090409D" w:rsidRDefault="0090409D">
            <w:pPr>
              <w:jc w:val="center"/>
            </w:pPr>
            <w:r>
              <w:t>166</w:t>
            </w:r>
          </w:p>
        </w:tc>
        <w:tc>
          <w:tcPr>
            <w:tcW w:w="2667" w:type="dxa"/>
            <w:tcBorders>
              <w:top w:val="single" w:sz="4" w:space="0" w:color="auto"/>
              <w:left w:val="single" w:sz="4" w:space="0" w:color="auto"/>
              <w:bottom w:val="single" w:sz="4" w:space="0" w:color="auto"/>
              <w:right w:val="single" w:sz="4" w:space="0" w:color="auto"/>
            </w:tcBorders>
            <w:noWrap/>
            <w:hideMark/>
          </w:tcPr>
          <w:p w14:paraId="1464D7F7" w14:textId="77777777" w:rsidR="0090409D" w:rsidRDefault="0090409D">
            <w:pPr>
              <w:jc w:val="center"/>
            </w:pPr>
            <w:r>
              <w:t>0,0%</w:t>
            </w:r>
          </w:p>
        </w:tc>
      </w:tr>
      <w:tr w:rsidR="0090409D" w14:paraId="54584BA1"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3CDFA54C" w14:textId="77777777" w:rsidR="0090409D" w:rsidRDefault="0090409D">
            <w:pPr>
              <w:rPr>
                <w:b/>
                <w:bCs/>
              </w:rPr>
            </w:pPr>
            <w:r>
              <w:rPr>
                <w:b/>
                <w:bCs/>
              </w:rPr>
              <w:t>armenio</w:t>
            </w:r>
          </w:p>
        </w:tc>
        <w:tc>
          <w:tcPr>
            <w:tcW w:w="2756" w:type="dxa"/>
            <w:tcBorders>
              <w:top w:val="single" w:sz="4" w:space="0" w:color="auto"/>
              <w:left w:val="single" w:sz="4" w:space="0" w:color="auto"/>
              <w:bottom w:val="single" w:sz="4" w:space="0" w:color="auto"/>
              <w:right w:val="single" w:sz="4" w:space="0" w:color="auto"/>
            </w:tcBorders>
            <w:noWrap/>
            <w:hideMark/>
          </w:tcPr>
          <w:p w14:paraId="6AD5211C" w14:textId="77777777" w:rsidR="0090409D" w:rsidRDefault="0090409D">
            <w:pPr>
              <w:jc w:val="center"/>
            </w:pPr>
            <w:r>
              <w:t>59</w:t>
            </w:r>
          </w:p>
        </w:tc>
        <w:tc>
          <w:tcPr>
            <w:tcW w:w="2667" w:type="dxa"/>
            <w:tcBorders>
              <w:top w:val="single" w:sz="4" w:space="0" w:color="auto"/>
              <w:left w:val="single" w:sz="4" w:space="0" w:color="auto"/>
              <w:bottom w:val="single" w:sz="4" w:space="0" w:color="auto"/>
              <w:right w:val="single" w:sz="4" w:space="0" w:color="auto"/>
            </w:tcBorders>
            <w:noWrap/>
            <w:hideMark/>
          </w:tcPr>
          <w:p w14:paraId="0D641A79" w14:textId="77777777" w:rsidR="0090409D" w:rsidRDefault="0090409D">
            <w:pPr>
              <w:jc w:val="center"/>
            </w:pPr>
            <w:r>
              <w:t>0,0%</w:t>
            </w:r>
          </w:p>
        </w:tc>
      </w:tr>
      <w:tr w:rsidR="0090409D" w14:paraId="01B365FD"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5A5A37C1" w14:textId="77777777" w:rsidR="0090409D" w:rsidRDefault="0090409D">
            <w:r>
              <w:t xml:space="preserve"> Habla inglés muy bien"</w:t>
            </w:r>
          </w:p>
        </w:tc>
        <w:tc>
          <w:tcPr>
            <w:tcW w:w="2756" w:type="dxa"/>
            <w:tcBorders>
              <w:top w:val="single" w:sz="4" w:space="0" w:color="auto"/>
              <w:left w:val="single" w:sz="4" w:space="0" w:color="auto"/>
              <w:bottom w:val="single" w:sz="4" w:space="0" w:color="auto"/>
              <w:right w:val="single" w:sz="4" w:space="0" w:color="auto"/>
            </w:tcBorders>
            <w:noWrap/>
            <w:hideMark/>
          </w:tcPr>
          <w:p w14:paraId="5219BFE7" w14:textId="77777777" w:rsidR="0090409D" w:rsidRDefault="0090409D">
            <w:pPr>
              <w:jc w:val="center"/>
            </w:pPr>
            <w:r>
              <w:t>52</w:t>
            </w:r>
          </w:p>
        </w:tc>
        <w:tc>
          <w:tcPr>
            <w:tcW w:w="2667" w:type="dxa"/>
            <w:tcBorders>
              <w:top w:val="single" w:sz="4" w:space="0" w:color="auto"/>
              <w:left w:val="single" w:sz="4" w:space="0" w:color="auto"/>
              <w:bottom w:val="single" w:sz="4" w:space="0" w:color="auto"/>
              <w:right w:val="single" w:sz="4" w:space="0" w:color="auto"/>
            </w:tcBorders>
            <w:noWrap/>
            <w:hideMark/>
          </w:tcPr>
          <w:p w14:paraId="40E3E420" w14:textId="77777777" w:rsidR="0090409D" w:rsidRDefault="0090409D">
            <w:pPr>
              <w:jc w:val="center"/>
            </w:pPr>
            <w:r>
              <w:t>0,0%</w:t>
            </w:r>
          </w:p>
        </w:tc>
      </w:tr>
      <w:tr w:rsidR="0090409D" w14:paraId="14311636"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5A5C3D87" w14:textId="77777777" w:rsidR="0090409D" w:rsidRDefault="0090409D">
            <w:r>
              <w:t xml:space="preserve"> Habla Inglés menos que “muy bien”</w:t>
            </w:r>
          </w:p>
        </w:tc>
        <w:tc>
          <w:tcPr>
            <w:tcW w:w="2756" w:type="dxa"/>
            <w:tcBorders>
              <w:top w:val="single" w:sz="4" w:space="0" w:color="auto"/>
              <w:left w:val="single" w:sz="4" w:space="0" w:color="auto"/>
              <w:bottom w:val="single" w:sz="4" w:space="0" w:color="auto"/>
              <w:right w:val="single" w:sz="4" w:space="0" w:color="auto"/>
            </w:tcBorders>
            <w:noWrap/>
            <w:hideMark/>
          </w:tcPr>
          <w:p w14:paraId="1FB13ABD" w14:textId="77777777" w:rsidR="0090409D" w:rsidRDefault="0090409D">
            <w:pPr>
              <w:jc w:val="center"/>
            </w:pPr>
            <w:r>
              <w:t>7</w:t>
            </w:r>
          </w:p>
        </w:tc>
        <w:tc>
          <w:tcPr>
            <w:tcW w:w="2667" w:type="dxa"/>
            <w:tcBorders>
              <w:top w:val="single" w:sz="4" w:space="0" w:color="auto"/>
              <w:left w:val="single" w:sz="4" w:space="0" w:color="auto"/>
              <w:bottom w:val="single" w:sz="4" w:space="0" w:color="auto"/>
              <w:right w:val="single" w:sz="4" w:space="0" w:color="auto"/>
            </w:tcBorders>
            <w:noWrap/>
            <w:hideMark/>
          </w:tcPr>
          <w:p w14:paraId="6D273535" w14:textId="77777777" w:rsidR="0090409D" w:rsidRDefault="0090409D">
            <w:pPr>
              <w:jc w:val="center"/>
            </w:pPr>
            <w:r>
              <w:t>0,0%</w:t>
            </w:r>
          </w:p>
        </w:tc>
      </w:tr>
      <w:tr w:rsidR="0090409D" w14:paraId="2CA70983"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3A2DD515" w14:textId="77777777" w:rsidR="0090409D" w:rsidRDefault="0090409D">
            <w:pPr>
              <w:rPr>
                <w:b/>
                <w:bCs/>
              </w:rPr>
            </w:pPr>
            <w:r>
              <w:rPr>
                <w:b/>
                <w:bCs/>
              </w:rPr>
              <w:t>persa</w:t>
            </w:r>
          </w:p>
        </w:tc>
        <w:tc>
          <w:tcPr>
            <w:tcW w:w="2756" w:type="dxa"/>
            <w:tcBorders>
              <w:top w:val="single" w:sz="4" w:space="0" w:color="auto"/>
              <w:left w:val="single" w:sz="4" w:space="0" w:color="auto"/>
              <w:bottom w:val="single" w:sz="4" w:space="0" w:color="auto"/>
              <w:right w:val="single" w:sz="4" w:space="0" w:color="auto"/>
            </w:tcBorders>
            <w:noWrap/>
            <w:hideMark/>
          </w:tcPr>
          <w:p w14:paraId="0B545AB4" w14:textId="77777777" w:rsidR="0090409D" w:rsidRDefault="0090409D">
            <w:pPr>
              <w:jc w:val="center"/>
            </w:pPr>
            <w:r>
              <w:t>1079</w:t>
            </w:r>
          </w:p>
        </w:tc>
        <w:tc>
          <w:tcPr>
            <w:tcW w:w="2667" w:type="dxa"/>
            <w:tcBorders>
              <w:top w:val="single" w:sz="4" w:space="0" w:color="auto"/>
              <w:left w:val="single" w:sz="4" w:space="0" w:color="auto"/>
              <w:bottom w:val="single" w:sz="4" w:space="0" w:color="auto"/>
              <w:right w:val="single" w:sz="4" w:space="0" w:color="auto"/>
            </w:tcBorders>
            <w:noWrap/>
            <w:hideMark/>
          </w:tcPr>
          <w:p w14:paraId="3E285739" w14:textId="77777777" w:rsidR="0090409D" w:rsidRDefault="0090409D">
            <w:pPr>
              <w:jc w:val="center"/>
            </w:pPr>
            <w:r>
              <w:t>0,1%</w:t>
            </w:r>
          </w:p>
        </w:tc>
      </w:tr>
      <w:tr w:rsidR="0090409D" w14:paraId="0E8C2813"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1F24BE55" w14:textId="77777777" w:rsidR="0090409D" w:rsidRDefault="0090409D">
            <w:r>
              <w:t xml:space="preserve"> Habla inglés muy bien"</w:t>
            </w:r>
          </w:p>
        </w:tc>
        <w:tc>
          <w:tcPr>
            <w:tcW w:w="2756" w:type="dxa"/>
            <w:tcBorders>
              <w:top w:val="single" w:sz="4" w:space="0" w:color="auto"/>
              <w:left w:val="single" w:sz="4" w:space="0" w:color="auto"/>
              <w:bottom w:val="single" w:sz="4" w:space="0" w:color="auto"/>
              <w:right w:val="single" w:sz="4" w:space="0" w:color="auto"/>
            </w:tcBorders>
            <w:noWrap/>
            <w:hideMark/>
          </w:tcPr>
          <w:p w14:paraId="5FA69141" w14:textId="77777777" w:rsidR="0090409D" w:rsidRDefault="0090409D">
            <w:pPr>
              <w:jc w:val="center"/>
            </w:pPr>
            <w:r>
              <w:t>703</w:t>
            </w:r>
          </w:p>
        </w:tc>
        <w:tc>
          <w:tcPr>
            <w:tcW w:w="2667" w:type="dxa"/>
            <w:tcBorders>
              <w:top w:val="single" w:sz="4" w:space="0" w:color="auto"/>
              <w:left w:val="single" w:sz="4" w:space="0" w:color="auto"/>
              <w:bottom w:val="single" w:sz="4" w:space="0" w:color="auto"/>
              <w:right w:val="single" w:sz="4" w:space="0" w:color="auto"/>
            </w:tcBorders>
            <w:noWrap/>
            <w:hideMark/>
          </w:tcPr>
          <w:p w14:paraId="141F444E" w14:textId="77777777" w:rsidR="0090409D" w:rsidRDefault="0090409D">
            <w:pPr>
              <w:jc w:val="center"/>
            </w:pPr>
            <w:r>
              <w:t>0,1%</w:t>
            </w:r>
          </w:p>
        </w:tc>
      </w:tr>
      <w:tr w:rsidR="0090409D" w14:paraId="5E9EFEA8"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31EA1C2C" w14:textId="77777777" w:rsidR="0090409D" w:rsidRDefault="0090409D">
            <w:r>
              <w:t xml:space="preserve"> Habla Inglés menos que “muy bien”</w:t>
            </w:r>
          </w:p>
        </w:tc>
        <w:tc>
          <w:tcPr>
            <w:tcW w:w="2756" w:type="dxa"/>
            <w:tcBorders>
              <w:top w:val="single" w:sz="4" w:space="0" w:color="auto"/>
              <w:left w:val="single" w:sz="4" w:space="0" w:color="auto"/>
              <w:bottom w:val="single" w:sz="4" w:space="0" w:color="auto"/>
              <w:right w:val="single" w:sz="4" w:space="0" w:color="auto"/>
            </w:tcBorders>
            <w:noWrap/>
            <w:hideMark/>
          </w:tcPr>
          <w:p w14:paraId="7D479175" w14:textId="77777777" w:rsidR="0090409D" w:rsidRDefault="0090409D">
            <w:pPr>
              <w:jc w:val="center"/>
            </w:pPr>
            <w:r>
              <w:t>376</w:t>
            </w:r>
          </w:p>
        </w:tc>
        <w:tc>
          <w:tcPr>
            <w:tcW w:w="2667" w:type="dxa"/>
            <w:tcBorders>
              <w:top w:val="single" w:sz="4" w:space="0" w:color="auto"/>
              <w:left w:val="single" w:sz="4" w:space="0" w:color="auto"/>
              <w:bottom w:val="single" w:sz="4" w:space="0" w:color="auto"/>
              <w:right w:val="single" w:sz="4" w:space="0" w:color="auto"/>
            </w:tcBorders>
            <w:noWrap/>
            <w:hideMark/>
          </w:tcPr>
          <w:p w14:paraId="3DA42EAA" w14:textId="77777777" w:rsidR="0090409D" w:rsidRDefault="0090409D">
            <w:pPr>
              <w:jc w:val="center"/>
            </w:pPr>
            <w:r>
              <w:t>0,0%</w:t>
            </w:r>
          </w:p>
        </w:tc>
      </w:tr>
      <w:tr w:rsidR="0090409D" w14:paraId="6CECDFBB"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149C5723" w14:textId="77777777" w:rsidR="0090409D" w:rsidRDefault="0090409D">
            <w:pPr>
              <w:rPr>
                <w:b/>
                <w:bCs/>
              </w:rPr>
            </w:pPr>
            <w:r>
              <w:rPr>
                <w:b/>
                <w:bCs/>
              </w:rPr>
              <w:t>gujarati</w:t>
            </w:r>
          </w:p>
        </w:tc>
        <w:tc>
          <w:tcPr>
            <w:tcW w:w="2756" w:type="dxa"/>
            <w:tcBorders>
              <w:top w:val="single" w:sz="4" w:space="0" w:color="auto"/>
              <w:left w:val="single" w:sz="4" w:space="0" w:color="auto"/>
              <w:bottom w:val="single" w:sz="4" w:space="0" w:color="auto"/>
              <w:right w:val="single" w:sz="4" w:space="0" w:color="auto"/>
            </w:tcBorders>
            <w:noWrap/>
            <w:hideMark/>
          </w:tcPr>
          <w:p w14:paraId="4CC7A6F7" w14:textId="77777777" w:rsidR="0090409D" w:rsidRDefault="0090409D">
            <w:pPr>
              <w:jc w:val="center"/>
            </w:pPr>
            <w:r>
              <w:t>2361</w:t>
            </w:r>
          </w:p>
        </w:tc>
        <w:tc>
          <w:tcPr>
            <w:tcW w:w="2667" w:type="dxa"/>
            <w:tcBorders>
              <w:top w:val="single" w:sz="4" w:space="0" w:color="auto"/>
              <w:left w:val="single" w:sz="4" w:space="0" w:color="auto"/>
              <w:bottom w:val="single" w:sz="4" w:space="0" w:color="auto"/>
              <w:right w:val="single" w:sz="4" w:space="0" w:color="auto"/>
            </w:tcBorders>
            <w:noWrap/>
            <w:hideMark/>
          </w:tcPr>
          <w:p w14:paraId="225D35FD" w14:textId="77777777" w:rsidR="0090409D" w:rsidRDefault="0090409D">
            <w:pPr>
              <w:jc w:val="center"/>
            </w:pPr>
            <w:r>
              <w:t>0,2%</w:t>
            </w:r>
          </w:p>
        </w:tc>
      </w:tr>
      <w:tr w:rsidR="0090409D" w14:paraId="185ED72B"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56500B4F" w14:textId="77777777" w:rsidR="0090409D" w:rsidRDefault="0090409D">
            <w:r>
              <w:t xml:space="preserve"> Habla inglés muy bien"</w:t>
            </w:r>
          </w:p>
        </w:tc>
        <w:tc>
          <w:tcPr>
            <w:tcW w:w="2756" w:type="dxa"/>
            <w:tcBorders>
              <w:top w:val="single" w:sz="4" w:space="0" w:color="auto"/>
              <w:left w:val="single" w:sz="4" w:space="0" w:color="auto"/>
              <w:bottom w:val="single" w:sz="4" w:space="0" w:color="auto"/>
              <w:right w:val="single" w:sz="4" w:space="0" w:color="auto"/>
            </w:tcBorders>
            <w:noWrap/>
            <w:hideMark/>
          </w:tcPr>
          <w:p w14:paraId="57CEB1A3" w14:textId="77777777" w:rsidR="0090409D" w:rsidRDefault="0090409D">
            <w:pPr>
              <w:jc w:val="center"/>
            </w:pPr>
            <w:r>
              <w:t>1843</w:t>
            </w:r>
          </w:p>
        </w:tc>
        <w:tc>
          <w:tcPr>
            <w:tcW w:w="2667" w:type="dxa"/>
            <w:tcBorders>
              <w:top w:val="single" w:sz="4" w:space="0" w:color="auto"/>
              <w:left w:val="single" w:sz="4" w:space="0" w:color="auto"/>
              <w:bottom w:val="single" w:sz="4" w:space="0" w:color="auto"/>
              <w:right w:val="single" w:sz="4" w:space="0" w:color="auto"/>
            </w:tcBorders>
            <w:noWrap/>
            <w:hideMark/>
          </w:tcPr>
          <w:p w14:paraId="2F818F2F" w14:textId="77777777" w:rsidR="0090409D" w:rsidRDefault="0090409D">
            <w:pPr>
              <w:jc w:val="center"/>
            </w:pPr>
            <w:r>
              <w:t>0,2%</w:t>
            </w:r>
          </w:p>
        </w:tc>
      </w:tr>
      <w:tr w:rsidR="0090409D" w14:paraId="4E99510C"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09713EFA" w14:textId="77777777" w:rsidR="0090409D" w:rsidRDefault="0090409D">
            <w:r>
              <w:t xml:space="preserve"> Habla Inglés menos que “muy bien”</w:t>
            </w:r>
          </w:p>
        </w:tc>
        <w:tc>
          <w:tcPr>
            <w:tcW w:w="2756" w:type="dxa"/>
            <w:tcBorders>
              <w:top w:val="single" w:sz="4" w:space="0" w:color="auto"/>
              <w:left w:val="single" w:sz="4" w:space="0" w:color="auto"/>
              <w:bottom w:val="single" w:sz="4" w:space="0" w:color="auto"/>
              <w:right w:val="single" w:sz="4" w:space="0" w:color="auto"/>
            </w:tcBorders>
            <w:noWrap/>
            <w:hideMark/>
          </w:tcPr>
          <w:p w14:paraId="5889B2B1" w14:textId="77777777" w:rsidR="0090409D" w:rsidRDefault="0090409D">
            <w:pPr>
              <w:jc w:val="center"/>
            </w:pPr>
            <w:r>
              <w:t>518</w:t>
            </w:r>
          </w:p>
        </w:tc>
        <w:tc>
          <w:tcPr>
            <w:tcW w:w="2667" w:type="dxa"/>
            <w:tcBorders>
              <w:top w:val="single" w:sz="4" w:space="0" w:color="auto"/>
              <w:left w:val="single" w:sz="4" w:space="0" w:color="auto"/>
              <w:bottom w:val="single" w:sz="4" w:space="0" w:color="auto"/>
              <w:right w:val="single" w:sz="4" w:space="0" w:color="auto"/>
            </w:tcBorders>
            <w:noWrap/>
            <w:hideMark/>
          </w:tcPr>
          <w:p w14:paraId="35992125" w14:textId="77777777" w:rsidR="0090409D" w:rsidRDefault="0090409D">
            <w:pPr>
              <w:jc w:val="center"/>
            </w:pPr>
            <w:r>
              <w:t>0,0%</w:t>
            </w:r>
          </w:p>
        </w:tc>
      </w:tr>
      <w:tr w:rsidR="0090409D" w14:paraId="3A99E48E"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6AC71392" w14:textId="77777777" w:rsidR="0090409D" w:rsidRDefault="0090409D">
            <w:pPr>
              <w:rPr>
                <w:b/>
                <w:bCs/>
              </w:rPr>
            </w:pPr>
            <w:r>
              <w:rPr>
                <w:b/>
                <w:bCs/>
              </w:rPr>
              <w:t>hindi</w:t>
            </w:r>
          </w:p>
        </w:tc>
        <w:tc>
          <w:tcPr>
            <w:tcW w:w="2756" w:type="dxa"/>
            <w:tcBorders>
              <w:top w:val="single" w:sz="4" w:space="0" w:color="auto"/>
              <w:left w:val="single" w:sz="4" w:space="0" w:color="auto"/>
              <w:bottom w:val="single" w:sz="4" w:space="0" w:color="auto"/>
              <w:right w:val="single" w:sz="4" w:space="0" w:color="auto"/>
            </w:tcBorders>
            <w:noWrap/>
            <w:hideMark/>
          </w:tcPr>
          <w:p w14:paraId="7246BC8D" w14:textId="77777777" w:rsidR="0090409D" w:rsidRDefault="0090409D">
            <w:pPr>
              <w:jc w:val="center"/>
            </w:pPr>
            <w:r>
              <w:t>3053</w:t>
            </w:r>
          </w:p>
        </w:tc>
        <w:tc>
          <w:tcPr>
            <w:tcW w:w="2667" w:type="dxa"/>
            <w:tcBorders>
              <w:top w:val="single" w:sz="4" w:space="0" w:color="auto"/>
              <w:left w:val="single" w:sz="4" w:space="0" w:color="auto"/>
              <w:bottom w:val="single" w:sz="4" w:space="0" w:color="auto"/>
              <w:right w:val="single" w:sz="4" w:space="0" w:color="auto"/>
            </w:tcBorders>
            <w:noWrap/>
            <w:hideMark/>
          </w:tcPr>
          <w:p w14:paraId="1EBC5873" w14:textId="77777777" w:rsidR="0090409D" w:rsidRDefault="0090409D">
            <w:pPr>
              <w:jc w:val="center"/>
            </w:pPr>
            <w:r>
              <w:t>0,3%</w:t>
            </w:r>
          </w:p>
        </w:tc>
      </w:tr>
      <w:tr w:rsidR="0090409D" w14:paraId="1606F87C"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3CE1FEF1" w14:textId="77777777" w:rsidR="0090409D" w:rsidRDefault="0090409D">
            <w:r>
              <w:t xml:space="preserve"> Habla inglés muy bien"</w:t>
            </w:r>
          </w:p>
        </w:tc>
        <w:tc>
          <w:tcPr>
            <w:tcW w:w="2756" w:type="dxa"/>
            <w:tcBorders>
              <w:top w:val="single" w:sz="4" w:space="0" w:color="auto"/>
              <w:left w:val="single" w:sz="4" w:space="0" w:color="auto"/>
              <w:bottom w:val="single" w:sz="4" w:space="0" w:color="auto"/>
              <w:right w:val="single" w:sz="4" w:space="0" w:color="auto"/>
            </w:tcBorders>
            <w:noWrap/>
            <w:hideMark/>
          </w:tcPr>
          <w:p w14:paraId="44FE37D8" w14:textId="77777777" w:rsidR="0090409D" w:rsidRDefault="0090409D">
            <w:pPr>
              <w:jc w:val="center"/>
            </w:pPr>
            <w:r>
              <w:t>2704</w:t>
            </w:r>
          </w:p>
        </w:tc>
        <w:tc>
          <w:tcPr>
            <w:tcW w:w="2667" w:type="dxa"/>
            <w:tcBorders>
              <w:top w:val="single" w:sz="4" w:space="0" w:color="auto"/>
              <w:left w:val="single" w:sz="4" w:space="0" w:color="auto"/>
              <w:bottom w:val="single" w:sz="4" w:space="0" w:color="auto"/>
              <w:right w:val="single" w:sz="4" w:space="0" w:color="auto"/>
            </w:tcBorders>
            <w:noWrap/>
            <w:hideMark/>
          </w:tcPr>
          <w:p w14:paraId="67B14091" w14:textId="77777777" w:rsidR="0090409D" w:rsidRDefault="0090409D">
            <w:pPr>
              <w:jc w:val="center"/>
            </w:pPr>
            <w:r>
              <w:t>0,2%</w:t>
            </w:r>
          </w:p>
        </w:tc>
      </w:tr>
      <w:tr w:rsidR="0090409D" w14:paraId="7B7CBB94"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24775F8D" w14:textId="77777777" w:rsidR="0090409D" w:rsidRDefault="0090409D">
            <w:r>
              <w:t xml:space="preserve"> Habla Inglés menos que “muy bien”</w:t>
            </w:r>
          </w:p>
        </w:tc>
        <w:tc>
          <w:tcPr>
            <w:tcW w:w="2756" w:type="dxa"/>
            <w:tcBorders>
              <w:top w:val="single" w:sz="4" w:space="0" w:color="auto"/>
              <w:left w:val="single" w:sz="4" w:space="0" w:color="auto"/>
              <w:bottom w:val="single" w:sz="4" w:space="0" w:color="auto"/>
              <w:right w:val="single" w:sz="4" w:space="0" w:color="auto"/>
            </w:tcBorders>
            <w:noWrap/>
            <w:hideMark/>
          </w:tcPr>
          <w:p w14:paraId="12996809" w14:textId="77777777" w:rsidR="0090409D" w:rsidRDefault="0090409D">
            <w:pPr>
              <w:jc w:val="center"/>
            </w:pPr>
            <w:r>
              <w:t>349</w:t>
            </w:r>
          </w:p>
        </w:tc>
        <w:tc>
          <w:tcPr>
            <w:tcW w:w="2667" w:type="dxa"/>
            <w:tcBorders>
              <w:top w:val="single" w:sz="4" w:space="0" w:color="auto"/>
              <w:left w:val="single" w:sz="4" w:space="0" w:color="auto"/>
              <w:bottom w:val="single" w:sz="4" w:space="0" w:color="auto"/>
              <w:right w:val="single" w:sz="4" w:space="0" w:color="auto"/>
            </w:tcBorders>
            <w:noWrap/>
            <w:hideMark/>
          </w:tcPr>
          <w:p w14:paraId="2238E382" w14:textId="77777777" w:rsidR="0090409D" w:rsidRDefault="0090409D">
            <w:pPr>
              <w:jc w:val="center"/>
            </w:pPr>
            <w:r>
              <w:t>0,0%</w:t>
            </w:r>
          </w:p>
        </w:tc>
      </w:tr>
      <w:tr w:rsidR="0090409D" w14:paraId="74485E0C"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7B35164C" w14:textId="77777777" w:rsidR="0090409D" w:rsidRDefault="0090409D">
            <w:pPr>
              <w:rPr>
                <w:b/>
                <w:bCs/>
              </w:rPr>
            </w:pPr>
            <w:r>
              <w:rPr>
                <w:b/>
                <w:bCs/>
              </w:rPr>
              <w:t>Urdu</w:t>
            </w:r>
          </w:p>
        </w:tc>
        <w:tc>
          <w:tcPr>
            <w:tcW w:w="2756" w:type="dxa"/>
            <w:tcBorders>
              <w:top w:val="single" w:sz="4" w:space="0" w:color="auto"/>
              <w:left w:val="single" w:sz="4" w:space="0" w:color="auto"/>
              <w:bottom w:val="single" w:sz="4" w:space="0" w:color="auto"/>
              <w:right w:val="single" w:sz="4" w:space="0" w:color="auto"/>
            </w:tcBorders>
            <w:noWrap/>
            <w:hideMark/>
          </w:tcPr>
          <w:p w14:paraId="3EA5536D" w14:textId="77777777" w:rsidR="0090409D" w:rsidRDefault="0090409D">
            <w:pPr>
              <w:jc w:val="center"/>
            </w:pPr>
            <w:r>
              <w:t>1442</w:t>
            </w:r>
          </w:p>
        </w:tc>
        <w:tc>
          <w:tcPr>
            <w:tcW w:w="2667" w:type="dxa"/>
            <w:tcBorders>
              <w:top w:val="single" w:sz="4" w:space="0" w:color="auto"/>
              <w:left w:val="single" w:sz="4" w:space="0" w:color="auto"/>
              <w:bottom w:val="single" w:sz="4" w:space="0" w:color="auto"/>
              <w:right w:val="single" w:sz="4" w:space="0" w:color="auto"/>
            </w:tcBorders>
            <w:noWrap/>
            <w:hideMark/>
          </w:tcPr>
          <w:p w14:paraId="677E5323" w14:textId="77777777" w:rsidR="0090409D" w:rsidRDefault="0090409D">
            <w:pPr>
              <w:jc w:val="center"/>
            </w:pPr>
            <w:r>
              <w:t>0,1%</w:t>
            </w:r>
          </w:p>
        </w:tc>
      </w:tr>
      <w:tr w:rsidR="0090409D" w14:paraId="219F24B4"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174CE7A0" w14:textId="77777777" w:rsidR="0090409D" w:rsidRDefault="0090409D">
            <w:r>
              <w:t xml:space="preserve"> Habla inglés muy bien"</w:t>
            </w:r>
          </w:p>
        </w:tc>
        <w:tc>
          <w:tcPr>
            <w:tcW w:w="2756" w:type="dxa"/>
            <w:tcBorders>
              <w:top w:val="single" w:sz="4" w:space="0" w:color="auto"/>
              <w:left w:val="single" w:sz="4" w:space="0" w:color="auto"/>
              <w:bottom w:val="single" w:sz="4" w:space="0" w:color="auto"/>
              <w:right w:val="single" w:sz="4" w:space="0" w:color="auto"/>
            </w:tcBorders>
            <w:noWrap/>
            <w:hideMark/>
          </w:tcPr>
          <w:p w14:paraId="7C5EA2F0" w14:textId="77777777" w:rsidR="0090409D" w:rsidRDefault="0090409D">
            <w:pPr>
              <w:jc w:val="center"/>
            </w:pPr>
            <w:r>
              <w:t>1109</w:t>
            </w:r>
          </w:p>
        </w:tc>
        <w:tc>
          <w:tcPr>
            <w:tcW w:w="2667" w:type="dxa"/>
            <w:tcBorders>
              <w:top w:val="single" w:sz="4" w:space="0" w:color="auto"/>
              <w:left w:val="single" w:sz="4" w:space="0" w:color="auto"/>
              <w:bottom w:val="single" w:sz="4" w:space="0" w:color="auto"/>
              <w:right w:val="single" w:sz="4" w:space="0" w:color="auto"/>
            </w:tcBorders>
            <w:noWrap/>
            <w:hideMark/>
          </w:tcPr>
          <w:p w14:paraId="559DCBC5" w14:textId="77777777" w:rsidR="0090409D" w:rsidRDefault="0090409D">
            <w:pPr>
              <w:jc w:val="center"/>
            </w:pPr>
            <w:r>
              <w:t>0,1%</w:t>
            </w:r>
          </w:p>
        </w:tc>
      </w:tr>
      <w:tr w:rsidR="0090409D" w14:paraId="06418479"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714FC296" w14:textId="77777777" w:rsidR="0090409D" w:rsidRDefault="0090409D">
            <w:r>
              <w:t xml:space="preserve"> Habla Inglés menos que “muy bien”</w:t>
            </w:r>
          </w:p>
        </w:tc>
        <w:tc>
          <w:tcPr>
            <w:tcW w:w="2756" w:type="dxa"/>
            <w:tcBorders>
              <w:top w:val="single" w:sz="4" w:space="0" w:color="auto"/>
              <w:left w:val="single" w:sz="4" w:space="0" w:color="auto"/>
              <w:bottom w:val="single" w:sz="4" w:space="0" w:color="auto"/>
              <w:right w:val="single" w:sz="4" w:space="0" w:color="auto"/>
            </w:tcBorders>
            <w:noWrap/>
            <w:hideMark/>
          </w:tcPr>
          <w:p w14:paraId="1BE8F359" w14:textId="77777777" w:rsidR="0090409D" w:rsidRDefault="0090409D">
            <w:pPr>
              <w:jc w:val="center"/>
            </w:pPr>
            <w:r>
              <w:t>333</w:t>
            </w:r>
          </w:p>
        </w:tc>
        <w:tc>
          <w:tcPr>
            <w:tcW w:w="2667" w:type="dxa"/>
            <w:tcBorders>
              <w:top w:val="single" w:sz="4" w:space="0" w:color="auto"/>
              <w:left w:val="single" w:sz="4" w:space="0" w:color="auto"/>
              <w:bottom w:val="single" w:sz="4" w:space="0" w:color="auto"/>
              <w:right w:val="single" w:sz="4" w:space="0" w:color="auto"/>
            </w:tcBorders>
            <w:noWrap/>
            <w:hideMark/>
          </w:tcPr>
          <w:p w14:paraId="52CC64BD" w14:textId="77777777" w:rsidR="0090409D" w:rsidRDefault="0090409D">
            <w:pPr>
              <w:jc w:val="center"/>
            </w:pPr>
            <w:r>
              <w:t>0,0%</w:t>
            </w:r>
          </w:p>
        </w:tc>
      </w:tr>
      <w:tr w:rsidR="0090409D" w14:paraId="45CE4DC1"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1A83D952" w14:textId="77777777" w:rsidR="0090409D" w:rsidRDefault="0090409D">
            <w:pPr>
              <w:rPr>
                <w:b/>
                <w:bCs/>
              </w:rPr>
            </w:pPr>
            <w:r>
              <w:rPr>
                <w:b/>
                <w:bCs/>
              </w:rPr>
              <w:t>Otros idiomas de la India</w:t>
            </w:r>
          </w:p>
        </w:tc>
        <w:tc>
          <w:tcPr>
            <w:tcW w:w="2756" w:type="dxa"/>
            <w:tcBorders>
              <w:top w:val="single" w:sz="4" w:space="0" w:color="auto"/>
              <w:left w:val="single" w:sz="4" w:space="0" w:color="auto"/>
              <w:bottom w:val="single" w:sz="4" w:space="0" w:color="auto"/>
              <w:right w:val="single" w:sz="4" w:space="0" w:color="auto"/>
            </w:tcBorders>
            <w:noWrap/>
            <w:hideMark/>
          </w:tcPr>
          <w:p w14:paraId="4F34DD94" w14:textId="77777777" w:rsidR="0090409D" w:rsidRDefault="0090409D">
            <w:pPr>
              <w:jc w:val="center"/>
            </w:pPr>
            <w:r>
              <w:t>2587</w:t>
            </w:r>
          </w:p>
        </w:tc>
        <w:tc>
          <w:tcPr>
            <w:tcW w:w="2667" w:type="dxa"/>
            <w:tcBorders>
              <w:top w:val="single" w:sz="4" w:space="0" w:color="auto"/>
              <w:left w:val="single" w:sz="4" w:space="0" w:color="auto"/>
              <w:bottom w:val="single" w:sz="4" w:space="0" w:color="auto"/>
              <w:right w:val="single" w:sz="4" w:space="0" w:color="auto"/>
            </w:tcBorders>
            <w:noWrap/>
            <w:hideMark/>
          </w:tcPr>
          <w:p w14:paraId="3A2558D9" w14:textId="77777777" w:rsidR="0090409D" w:rsidRDefault="0090409D">
            <w:pPr>
              <w:jc w:val="center"/>
            </w:pPr>
            <w:r>
              <w:t>0,2%</w:t>
            </w:r>
          </w:p>
        </w:tc>
      </w:tr>
      <w:tr w:rsidR="0090409D" w14:paraId="59642835"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1689C58D" w14:textId="77777777" w:rsidR="0090409D" w:rsidRDefault="0090409D">
            <w:r>
              <w:t xml:space="preserve"> Habla inglés muy bien"</w:t>
            </w:r>
          </w:p>
        </w:tc>
        <w:tc>
          <w:tcPr>
            <w:tcW w:w="2756" w:type="dxa"/>
            <w:tcBorders>
              <w:top w:val="single" w:sz="4" w:space="0" w:color="auto"/>
              <w:left w:val="single" w:sz="4" w:space="0" w:color="auto"/>
              <w:bottom w:val="single" w:sz="4" w:space="0" w:color="auto"/>
              <w:right w:val="single" w:sz="4" w:space="0" w:color="auto"/>
            </w:tcBorders>
            <w:noWrap/>
            <w:hideMark/>
          </w:tcPr>
          <w:p w14:paraId="3E6C5CEF" w14:textId="77777777" w:rsidR="0090409D" w:rsidRDefault="0090409D">
            <w:pPr>
              <w:jc w:val="center"/>
            </w:pPr>
            <w:r>
              <w:t>1854</w:t>
            </w:r>
          </w:p>
        </w:tc>
        <w:tc>
          <w:tcPr>
            <w:tcW w:w="2667" w:type="dxa"/>
            <w:tcBorders>
              <w:top w:val="single" w:sz="4" w:space="0" w:color="auto"/>
              <w:left w:val="single" w:sz="4" w:space="0" w:color="auto"/>
              <w:bottom w:val="single" w:sz="4" w:space="0" w:color="auto"/>
              <w:right w:val="single" w:sz="4" w:space="0" w:color="auto"/>
            </w:tcBorders>
            <w:noWrap/>
            <w:hideMark/>
          </w:tcPr>
          <w:p w14:paraId="5E3604D4" w14:textId="77777777" w:rsidR="0090409D" w:rsidRDefault="0090409D">
            <w:pPr>
              <w:jc w:val="center"/>
            </w:pPr>
            <w:r>
              <w:t>0,2%</w:t>
            </w:r>
          </w:p>
        </w:tc>
      </w:tr>
      <w:tr w:rsidR="0090409D" w14:paraId="10935466"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7267685F" w14:textId="77777777" w:rsidR="0090409D" w:rsidRDefault="0090409D">
            <w:r>
              <w:t xml:space="preserve"> Habla Inglés menos que “muy bien”</w:t>
            </w:r>
          </w:p>
        </w:tc>
        <w:tc>
          <w:tcPr>
            <w:tcW w:w="2756" w:type="dxa"/>
            <w:tcBorders>
              <w:top w:val="single" w:sz="4" w:space="0" w:color="auto"/>
              <w:left w:val="single" w:sz="4" w:space="0" w:color="auto"/>
              <w:bottom w:val="single" w:sz="4" w:space="0" w:color="auto"/>
              <w:right w:val="single" w:sz="4" w:space="0" w:color="auto"/>
            </w:tcBorders>
            <w:noWrap/>
            <w:hideMark/>
          </w:tcPr>
          <w:p w14:paraId="041BECAB" w14:textId="77777777" w:rsidR="0090409D" w:rsidRDefault="0090409D">
            <w:pPr>
              <w:jc w:val="center"/>
            </w:pPr>
            <w:r>
              <w:t>733</w:t>
            </w:r>
          </w:p>
        </w:tc>
        <w:tc>
          <w:tcPr>
            <w:tcW w:w="2667" w:type="dxa"/>
            <w:tcBorders>
              <w:top w:val="single" w:sz="4" w:space="0" w:color="auto"/>
              <w:left w:val="single" w:sz="4" w:space="0" w:color="auto"/>
              <w:bottom w:val="single" w:sz="4" w:space="0" w:color="auto"/>
              <w:right w:val="single" w:sz="4" w:space="0" w:color="auto"/>
            </w:tcBorders>
            <w:noWrap/>
            <w:hideMark/>
          </w:tcPr>
          <w:p w14:paraId="3E52FBD1" w14:textId="77777777" w:rsidR="0090409D" w:rsidRDefault="0090409D">
            <w:pPr>
              <w:jc w:val="center"/>
            </w:pPr>
            <w:r>
              <w:t>0,1%</w:t>
            </w:r>
          </w:p>
        </w:tc>
      </w:tr>
      <w:tr w:rsidR="0090409D" w14:paraId="593EC259"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7F198DDD" w14:textId="77777777" w:rsidR="0090409D" w:rsidRDefault="0090409D">
            <w:pPr>
              <w:rPr>
                <w:b/>
                <w:bCs/>
              </w:rPr>
            </w:pPr>
            <w:r>
              <w:rPr>
                <w:b/>
                <w:bCs/>
              </w:rPr>
              <w:t>Otras lenguas indoeuropeas</w:t>
            </w:r>
          </w:p>
        </w:tc>
        <w:tc>
          <w:tcPr>
            <w:tcW w:w="2756" w:type="dxa"/>
            <w:tcBorders>
              <w:top w:val="single" w:sz="4" w:space="0" w:color="auto"/>
              <w:left w:val="single" w:sz="4" w:space="0" w:color="auto"/>
              <w:bottom w:val="single" w:sz="4" w:space="0" w:color="auto"/>
              <w:right w:val="single" w:sz="4" w:space="0" w:color="auto"/>
            </w:tcBorders>
            <w:noWrap/>
            <w:hideMark/>
          </w:tcPr>
          <w:p w14:paraId="12645C10" w14:textId="77777777" w:rsidR="0090409D" w:rsidRDefault="0090409D">
            <w:pPr>
              <w:jc w:val="center"/>
            </w:pPr>
            <w:r>
              <w:t>1341</w:t>
            </w:r>
          </w:p>
        </w:tc>
        <w:tc>
          <w:tcPr>
            <w:tcW w:w="2667" w:type="dxa"/>
            <w:tcBorders>
              <w:top w:val="single" w:sz="4" w:space="0" w:color="auto"/>
              <w:left w:val="single" w:sz="4" w:space="0" w:color="auto"/>
              <w:bottom w:val="single" w:sz="4" w:space="0" w:color="auto"/>
              <w:right w:val="single" w:sz="4" w:space="0" w:color="auto"/>
            </w:tcBorders>
            <w:noWrap/>
            <w:hideMark/>
          </w:tcPr>
          <w:p w14:paraId="2F2C8032" w14:textId="77777777" w:rsidR="0090409D" w:rsidRDefault="0090409D">
            <w:pPr>
              <w:jc w:val="center"/>
            </w:pPr>
            <w:r>
              <w:t>0,1%</w:t>
            </w:r>
          </w:p>
        </w:tc>
      </w:tr>
      <w:tr w:rsidR="0090409D" w14:paraId="6297ECF3"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57B2B569" w14:textId="77777777" w:rsidR="0090409D" w:rsidRDefault="0090409D">
            <w:r>
              <w:t xml:space="preserve"> Habla inglés muy bien"</w:t>
            </w:r>
          </w:p>
        </w:tc>
        <w:tc>
          <w:tcPr>
            <w:tcW w:w="2756" w:type="dxa"/>
            <w:tcBorders>
              <w:top w:val="single" w:sz="4" w:space="0" w:color="auto"/>
              <w:left w:val="single" w:sz="4" w:space="0" w:color="auto"/>
              <w:bottom w:val="single" w:sz="4" w:space="0" w:color="auto"/>
              <w:right w:val="single" w:sz="4" w:space="0" w:color="auto"/>
            </w:tcBorders>
            <w:noWrap/>
            <w:hideMark/>
          </w:tcPr>
          <w:p w14:paraId="7DE65841" w14:textId="77777777" w:rsidR="0090409D" w:rsidRDefault="0090409D">
            <w:pPr>
              <w:jc w:val="center"/>
            </w:pPr>
            <w:r>
              <w:t>1081</w:t>
            </w:r>
          </w:p>
        </w:tc>
        <w:tc>
          <w:tcPr>
            <w:tcW w:w="2667" w:type="dxa"/>
            <w:tcBorders>
              <w:top w:val="single" w:sz="4" w:space="0" w:color="auto"/>
              <w:left w:val="single" w:sz="4" w:space="0" w:color="auto"/>
              <w:bottom w:val="single" w:sz="4" w:space="0" w:color="auto"/>
              <w:right w:val="single" w:sz="4" w:space="0" w:color="auto"/>
            </w:tcBorders>
            <w:noWrap/>
            <w:hideMark/>
          </w:tcPr>
          <w:p w14:paraId="08D4B106" w14:textId="77777777" w:rsidR="0090409D" w:rsidRDefault="0090409D">
            <w:pPr>
              <w:jc w:val="center"/>
            </w:pPr>
            <w:r>
              <w:t>0,1%</w:t>
            </w:r>
          </w:p>
        </w:tc>
      </w:tr>
      <w:tr w:rsidR="0090409D" w14:paraId="51EEC0CB"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796A01D6" w14:textId="77777777" w:rsidR="0090409D" w:rsidRDefault="0090409D">
            <w:r>
              <w:t xml:space="preserve"> Habla Inglés menos que “muy bien”</w:t>
            </w:r>
          </w:p>
        </w:tc>
        <w:tc>
          <w:tcPr>
            <w:tcW w:w="2756" w:type="dxa"/>
            <w:tcBorders>
              <w:top w:val="single" w:sz="4" w:space="0" w:color="auto"/>
              <w:left w:val="single" w:sz="4" w:space="0" w:color="auto"/>
              <w:bottom w:val="single" w:sz="4" w:space="0" w:color="auto"/>
              <w:right w:val="single" w:sz="4" w:space="0" w:color="auto"/>
            </w:tcBorders>
            <w:noWrap/>
            <w:hideMark/>
          </w:tcPr>
          <w:p w14:paraId="72D56D98" w14:textId="77777777" w:rsidR="0090409D" w:rsidRDefault="0090409D">
            <w:pPr>
              <w:jc w:val="center"/>
            </w:pPr>
            <w:r>
              <w:t>260</w:t>
            </w:r>
          </w:p>
        </w:tc>
        <w:tc>
          <w:tcPr>
            <w:tcW w:w="2667" w:type="dxa"/>
            <w:tcBorders>
              <w:top w:val="single" w:sz="4" w:space="0" w:color="auto"/>
              <w:left w:val="single" w:sz="4" w:space="0" w:color="auto"/>
              <w:bottom w:val="single" w:sz="4" w:space="0" w:color="auto"/>
              <w:right w:val="single" w:sz="4" w:space="0" w:color="auto"/>
            </w:tcBorders>
            <w:noWrap/>
            <w:hideMark/>
          </w:tcPr>
          <w:p w14:paraId="00DA4DFE" w14:textId="77777777" w:rsidR="0090409D" w:rsidRDefault="0090409D">
            <w:pPr>
              <w:jc w:val="center"/>
            </w:pPr>
            <w:r>
              <w:t>0,0%</w:t>
            </w:r>
          </w:p>
        </w:tc>
      </w:tr>
      <w:tr w:rsidR="0090409D" w14:paraId="58305EA5"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4F671C70" w14:textId="77777777" w:rsidR="0090409D" w:rsidRDefault="0090409D">
            <w:pPr>
              <w:rPr>
                <w:b/>
                <w:bCs/>
              </w:rPr>
            </w:pPr>
            <w:r>
              <w:rPr>
                <w:b/>
                <w:bCs/>
              </w:rPr>
              <w:t>chino</w:t>
            </w:r>
          </w:p>
        </w:tc>
        <w:tc>
          <w:tcPr>
            <w:tcW w:w="2756" w:type="dxa"/>
            <w:tcBorders>
              <w:top w:val="single" w:sz="4" w:space="0" w:color="auto"/>
              <w:left w:val="single" w:sz="4" w:space="0" w:color="auto"/>
              <w:bottom w:val="single" w:sz="4" w:space="0" w:color="auto"/>
              <w:right w:val="single" w:sz="4" w:space="0" w:color="auto"/>
            </w:tcBorders>
            <w:noWrap/>
            <w:hideMark/>
          </w:tcPr>
          <w:p w14:paraId="41BAE12F" w14:textId="77777777" w:rsidR="0090409D" w:rsidRDefault="0090409D">
            <w:pPr>
              <w:jc w:val="center"/>
            </w:pPr>
            <w:r>
              <w:t>4619</w:t>
            </w:r>
          </w:p>
        </w:tc>
        <w:tc>
          <w:tcPr>
            <w:tcW w:w="2667" w:type="dxa"/>
            <w:tcBorders>
              <w:top w:val="single" w:sz="4" w:space="0" w:color="auto"/>
              <w:left w:val="single" w:sz="4" w:space="0" w:color="auto"/>
              <w:bottom w:val="single" w:sz="4" w:space="0" w:color="auto"/>
              <w:right w:val="single" w:sz="4" w:space="0" w:color="auto"/>
            </w:tcBorders>
            <w:noWrap/>
            <w:hideMark/>
          </w:tcPr>
          <w:p w14:paraId="395DA283" w14:textId="77777777" w:rsidR="0090409D" w:rsidRDefault="0090409D">
            <w:pPr>
              <w:jc w:val="center"/>
            </w:pPr>
            <w:r>
              <w:t>0,4%</w:t>
            </w:r>
          </w:p>
        </w:tc>
      </w:tr>
      <w:tr w:rsidR="0090409D" w14:paraId="7630C9E3"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52ABBEBA" w14:textId="77777777" w:rsidR="0090409D" w:rsidRDefault="0090409D">
            <w:r>
              <w:t xml:space="preserve"> Habla inglés muy bien"</w:t>
            </w:r>
          </w:p>
        </w:tc>
        <w:tc>
          <w:tcPr>
            <w:tcW w:w="2756" w:type="dxa"/>
            <w:tcBorders>
              <w:top w:val="single" w:sz="4" w:space="0" w:color="auto"/>
              <w:left w:val="single" w:sz="4" w:space="0" w:color="auto"/>
              <w:bottom w:val="single" w:sz="4" w:space="0" w:color="auto"/>
              <w:right w:val="single" w:sz="4" w:space="0" w:color="auto"/>
            </w:tcBorders>
            <w:noWrap/>
            <w:hideMark/>
          </w:tcPr>
          <w:p w14:paraId="21C0B6CB" w14:textId="77777777" w:rsidR="0090409D" w:rsidRDefault="0090409D">
            <w:pPr>
              <w:jc w:val="center"/>
            </w:pPr>
            <w:r>
              <w:t>2541</w:t>
            </w:r>
          </w:p>
        </w:tc>
        <w:tc>
          <w:tcPr>
            <w:tcW w:w="2667" w:type="dxa"/>
            <w:tcBorders>
              <w:top w:val="single" w:sz="4" w:space="0" w:color="auto"/>
              <w:left w:val="single" w:sz="4" w:space="0" w:color="auto"/>
              <w:bottom w:val="single" w:sz="4" w:space="0" w:color="auto"/>
              <w:right w:val="single" w:sz="4" w:space="0" w:color="auto"/>
            </w:tcBorders>
            <w:noWrap/>
            <w:hideMark/>
          </w:tcPr>
          <w:p w14:paraId="79315FB0" w14:textId="77777777" w:rsidR="0090409D" w:rsidRDefault="0090409D">
            <w:pPr>
              <w:jc w:val="center"/>
            </w:pPr>
            <w:r>
              <w:t>0,2%</w:t>
            </w:r>
          </w:p>
        </w:tc>
      </w:tr>
      <w:tr w:rsidR="0090409D" w14:paraId="5B44C208"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48BDF97C" w14:textId="77777777" w:rsidR="0090409D" w:rsidRDefault="0090409D">
            <w:r>
              <w:t xml:space="preserve"> Habla Inglés menos que “muy bien”</w:t>
            </w:r>
          </w:p>
        </w:tc>
        <w:tc>
          <w:tcPr>
            <w:tcW w:w="2756" w:type="dxa"/>
            <w:tcBorders>
              <w:top w:val="single" w:sz="4" w:space="0" w:color="auto"/>
              <w:left w:val="single" w:sz="4" w:space="0" w:color="auto"/>
              <w:bottom w:val="single" w:sz="4" w:space="0" w:color="auto"/>
              <w:right w:val="single" w:sz="4" w:space="0" w:color="auto"/>
            </w:tcBorders>
            <w:noWrap/>
            <w:hideMark/>
          </w:tcPr>
          <w:p w14:paraId="3B18D2CE" w14:textId="77777777" w:rsidR="0090409D" w:rsidRDefault="0090409D">
            <w:pPr>
              <w:jc w:val="center"/>
            </w:pPr>
            <w:r>
              <w:t>2078</w:t>
            </w:r>
          </w:p>
        </w:tc>
        <w:tc>
          <w:tcPr>
            <w:tcW w:w="2667" w:type="dxa"/>
            <w:tcBorders>
              <w:top w:val="single" w:sz="4" w:space="0" w:color="auto"/>
              <w:left w:val="single" w:sz="4" w:space="0" w:color="auto"/>
              <w:bottom w:val="single" w:sz="4" w:space="0" w:color="auto"/>
              <w:right w:val="single" w:sz="4" w:space="0" w:color="auto"/>
            </w:tcBorders>
            <w:noWrap/>
            <w:hideMark/>
          </w:tcPr>
          <w:p w14:paraId="425BEAA0" w14:textId="77777777" w:rsidR="0090409D" w:rsidRDefault="0090409D">
            <w:pPr>
              <w:jc w:val="center"/>
            </w:pPr>
            <w:r>
              <w:t>0,2%</w:t>
            </w:r>
          </w:p>
        </w:tc>
      </w:tr>
      <w:tr w:rsidR="0090409D" w14:paraId="54E07611"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77D498CD" w14:textId="77777777" w:rsidR="0090409D" w:rsidRDefault="0090409D">
            <w:pPr>
              <w:rPr>
                <w:b/>
                <w:bCs/>
              </w:rPr>
            </w:pPr>
            <w:r>
              <w:rPr>
                <w:b/>
                <w:bCs/>
              </w:rPr>
              <w:t>japonés</w:t>
            </w:r>
          </w:p>
        </w:tc>
        <w:tc>
          <w:tcPr>
            <w:tcW w:w="2756" w:type="dxa"/>
            <w:tcBorders>
              <w:top w:val="single" w:sz="4" w:space="0" w:color="auto"/>
              <w:left w:val="single" w:sz="4" w:space="0" w:color="auto"/>
              <w:bottom w:val="single" w:sz="4" w:space="0" w:color="auto"/>
              <w:right w:val="single" w:sz="4" w:space="0" w:color="auto"/>
            </w:tcBorders>
            <w:noWrap/>
            <w:hideMark/>
          </w:tcPr>
          <w:p w14:paraId="31F6DFE4" w14:textId="77777777" w:rsidR="0090409D" w:rsidRDefault="0090409D">
            <w:pPr>
              <w:jc w:val="center"/>
            </w:pPr>
            <w:r>
              <w:t>787</w:t>
            </w:r>
          </w:p>
        </w:tc>
        <w:tc>
          <w:tcPr>
            <w:tcW w:w="2667" w:type="dxa"/>
            <w:tcBorders>
              <w:top w:val="single" w:sz="4" w:space="0" w:color="auto"/>
              <w:left w:val="single" w:sz="4" w:space="0" w:color="auto"/>
              <w:bottom w:val="single" w:sz="4" w:space="0" w:color="auto"/>
              <w:right w:val="single" w:sz="4" w:space="0" w:color="auto"/>
            </w:tcBorders>
            <w:noWrap/>
            <w:hideMark/>
          </w:tcPr>
          <w:p w14:paraId="66F80B90" w14:textId="77777777" w:rsidR="0090409D" w:rsidRDefault="0090409D">
            <w:pPr>
              <w:jc w:val="center"/>
            </w:pPr>
            <w:r>
              <w:t>0,1%</w:t>
            </w:r>
          </w:p>
        </w:tc>
      </w:tr>
      <w:tr w:rsidR="0090409D" w14:paraId="2C9C3973"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421E5373" w14:textId="77777777" w:rsidR="0090409D" w:rsidRDefault="0090409D">
            <w:r>
              <w:t xml:space="preserve"> Habla inglés muy bien"</w:t>
            </w:r>
          </w:p>
        </w:tc>
        <w:tc>
          <w:tcPr>
            <w:tcW w:w="2756" w:type="dxa"/>
            <w:tcBorders>
              <w:top w:val="single" w:sz="4" w:space="0" w:color="auto"/>
              <w:left w:val="single" w:sz="4" w:space="0" w:color="auto"/>
              <w:bottom w:val="single" w:sz="4" w:space="0" w:color="auto"/>
              <w:right w:val="single" w:sz="4" w:space="0" w:color="auto"/>
            </w:tcBorders>
            <w:noWrap/>
            <w:hideMark/>
          </w:tcPr>
          <w:p w14:paraId="2074447C" w14:textId="77777777" w:rsidR="0090409D" w:rsidRDefault="0090409D">
            <w:pPr>
              <w:jc w:val="center"/>
            </w:pPr>
            <w:r>
              <w:t>431</w:t>
            </w:r>
          </w:p>
        </w:tc>
        <w:tc>
          <w:tcPr>
            <w:tcW w:w="2667" w:type="dxa"/>
            <w:tcBorders>
              <w:top w:val="single" w:sz="4" w:space="0" w:color="auto"/>
              <w:left w:val="single" w:sz="4" w:space="0" w:color="auto"/>
              <w:bottom w:val="single" w:sz="4" w:space="0" w:color="auto"/>
              <w:right w:val="single" w:sz="4" w:space="0" w:color="auto"/>
            </w:tcBorders>
            <w:noWrap/>
            <w:hideMark/>
          </w:tcPr>
          <w:p w14:paraId="27741D7E" w14:textId="77777777" w:rsidR="0090409D" w:rsidRDefault="0090409D">
            <w:pPr>
              <w:jc w:val="center"/>
            </w:pPr>
            <w:r>
              <w:t>0,0%</w:t>
            </w:r>
          </w:p>
        </w:tc>
      </w:tr>
      <w:tr w:rsidR="0090409D" w14:paraId="2A063248"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0054BFFB" w14:textId="77777777" w:rsidR="0090409D" w:rsidRDefault="0090409D">
            <w:r>
              <w:t xml:space="preserve"> Habla Inglés menos que “muy bien”</w:t>
            </w:r>
          </w:p>
        </w:tc>
        <w:tc>
          <w:tcPr>
            <w:tcW w:w="2756" w:type="dxa"/>
            <w:tcBorders>
              <w:top w:val="single" w:sz="4" w:space="0" w:color="auto"/>
              <w:left w:val="single" w:sz="4" w:space="0" w:color="auto"/>
              <w:bottom w:val="single" w:sz="4" w:space="0" w:color="auto"/>
              <w:right w:val="single" w:sz="4" w:space="0" w:color="auto"/>
            </w:tcBorders>
            <w:noWrap/>
            <w:hideMark/>
          </w:tcPr>
          <w:p w14:paraId="4E55B36F" w14:textId="77777777" w:rsidR="0090409D" w:rsidRDefault="0090409D">
            <w:pPr>
              <w:jc w:val="center"/>
            </w:pPr>
            <w:r>
              <w:t>356</w:t>
            </w:r>
          </w:p>
        </w:tc>
        <w:tc>
          <w:tcPr>
            <w:tcW w:w="2667" w:type="dxa"/>
            <w:tcBorders>
              <w:top w:val="single" w:sz="4" w:space="0" w:color="auto"/>
              <w:left w:val="single" w:sz="4" w:space="0" w:color="auto"/>
              <w:bottom w:val="single" w:sz="4" w:space="0" w:color="auto"/>
              <w:right w:val="single" w:sz="4" w:space="0" w:color="auto"/>
            </w:tcBorders>
            <w:noWrap/>
            <w:hideMark/>
          </w:tcPr>
          <w:p w14:paraId="48D18C75" w14:textId="77777777" w:rsidR="0090409D" w:rsidRDefault="0090409D">
            <w:pPr>
              <w:jc w:val="center"/>
            </w:pPr>
            <w:r>
              <w:t>0,0%</w:t>
            </w:r>
          </w:p>
        </w:tc>
      </w:tr>
      <w:tr w:rsidR="0090409D" w14:paraId="7E5B2A21"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4AC3BC76" w14:textId="77777777" w:rsidR="0090409D" w:rsidRDefault="0090409D">
            <w:pPr>
              <w:rPr>
                <w:b/>
                <w:bCs/>
              </w:rPr>
            </w:pPr>
            <w:r>
              <w:rPr>
                <w:b/>
                <w:bCs/>
              </w:rPr>
              <w:t>coreano</w:t>
            </w:r>
          </w:p>
        </w:tc>
        <w:tc>
          <w:tcPr>
            <w:tcW w:w="2756" w:type="dxa"/>
            <w:tcBorders>
              <w:top w:val="single" w:sz="4" w:space="0" w:color="auto"/>
              <w:left w:val="single" w:sz="4" w:space="0" w:color="auto"/>
              <w:bottom w:val="single" w:sz="4" w:space="0" w:color="auto"/>
              <w:right w:val="single" w:sz="4" w:space="0" w:color="auto"/>
            </w:tcBorders>
            <w:noWrap/>
            <w:hideMark/>
          </w:tcPr>
          <w:p w14:paraId="5221DF92" w14:textId="77777777" w:rsidR="0090409D" w:rsidRDefault="0090409D">
            <w:pPr>
              <w:jc w:val="center"/>
            </w:pPr>
            <w:r>
              <w:t>2596</w:t>
            </w:r>
          </w:p>
        </w:tc>
        <w:tc>
          <w:tcPr>
            <w:tcW w:w="2667" w:type="dxa"/>
            <w:tcBorders>
              <w:top w:val="single" w:sz="4" w:space="0" w:color="auto"/>
              <w:left w:val="single" w:sz="4" w:space="0" w:color="auto"/>
              <w:bottom w:val="single" w:sz="4" w:space="0" w:color="auto"/>
              <w:right w:val="single" w:sz="4" w:space="0" w:color="auto"/>
            </w:tcBorders>
            <w:noWrap/>
            <w:hideMark/>
          </w:tcPr>
          <w:p w14:paraId="788AC2AC" w14:textId="77777777" w:rsidR="0090409D" w:rsidRDefault="0090409D">
            <w:pPr>
              <w:jc w:val="center"/>
            </w:pPr>
            <w:r>
              <w:t>0,2%</w:t>
            </w:r>
          </w:p>
        </w:tc>
      </w:tr>
      <w:tr w:rsidR="0090409D" w14:paraId="179CBEC4"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0A6C38B1" w14:textId="77777777" w:rsidR="0090409D" w:rsidRDefault="0090409D">
            <w:r>
              <w:t xml:space="preserve"> Habla inglés muy bien"</w:t>
            </w:r>
          </w:p>
        </w:tc>
        <w:tc>
          <w:tcPr>
            <w:tcW w:w="2756" w:type="dxa"/>
            <w:tcBorders>
              <w:top w:val="single" w:sz="4" w:space="0" w:color="auto"/>
              <w:left w:val="single" w:sz="4" w:space="0" w:color="auto"/>
              <w:bottom w:val="single" w:sz="4" w:space="0" w:color="auto"/>
              <w:right w:val="single" w:sz="4" w:space="0" w:color="auto"/>
            </w:tcBorders>
            <w:noWrap/>
            <w:hideMark/>
          </w:tcPr>
          <w:p w14:paraId="74C785C9" w14:textId="77777777" w:rsidR="0090409D" w:rsidRDefault="0090409D">
            <w:pPr>
              <w:jc w:val="center"/>
            </w:pPr>
            <w:r>
              <w:t>1671</w:t>
            </w:r>
          </w:p>
        </w:tc>
        <w:tc>
          <w:tcPr>
            <w:tcW w:w="2667" w:type="dxa"/>
            <w:tcBorders>
              <w:top w:val="single" w:sz="4" w:space="0" w:color="auto"/>
              <w:left w:val="single" w:sz="4" w:space="0" w:color="auto"/>
              <w:bottom w:val="single" w:sz="4" w:space="0" w:color="auto"/>
              <w:right w:val="single" w:sz="4" w:space="0" w:color="auto"/>
            </w:tcBorders>
            <w:noWrap/>
            <w:hideMark/>
          </w:tcPr>
          <w:p w14:paraId="256465A9" w14:textId="77777777" w:rsidR="0090409D" w:rsidRDefault="0090409D">
            <w:pPr>
              <w:jc w:val="center"/>
            </w:pPr>
            <w:r>
              <w:t>0,1%</w:t>
            </w:r>
          </w:p>
        </w:tc>
      </w:tr>
      <w:tr w:rsidR="0090409D" w14:paraId="2A716A94"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734F2BC8" w14:textId="77777777" w:rsidR="0090409D" w:rsidRDefault="0090409D">
            <w:r>
              <w:t xml:space="preserve"> Habla Inglés menos que “muy bien”</w:t>
            </w:r>
          </w:p>
        </w:tc>
        <w:tc>
          <w:tcPr>
            <w:tcW w:w="2756" w:type="dxa"/>
            <w:tcBorders>
              <w:top w:val="single" w:sz="4" w:space="0" w:color="auto"/>
              <w:left w:val="single" w:sz="4" w:space="0" w:color="auto"/>
              <w:bottom w:val="single" w:sz="4" w:space="0" w:color="auto"/>
              <w:right w:val="single" w:sz="4" w:space="0" w:color="auto"/>
            </w:tcBorders>
            <w:noWrap/>
            <w:hideMark/>
          </w:tcPr>
          <w:p w14:paraId="3F4F9BE8" w14:textId="77777777" w:rsidR="0090409D" w:rsidRDefault="0090409D">
            <w:pPr>
              <w:jc w:val="center"/>
            </w:pPr>
            <w:r>
              <w:t>925</w:t>
            </w:r>
          </w:p>
        </w:tc>
        <w:tc>
          <w:tcPr>
            <w:tcW w:w="2667" w:type="dxa"/>
            <w:tcBorders>
              <w:top w:val="single" w:sz="4" w:space="0" w:color="auto"/>
              <w:left w:val="single" w:sz="4" w:space="0" w:color="auto"/>
              <w:bottom w:val="single" w:sz="4" w:space="0" w:color="auto"/>
              <w:right w:val="single" w:sz="4" w:space="0" w:color="auto"/>
            </w:tcBorders>
            <w:noWrap/>
            <w:hideMark/>
          </w:tcPr>
          <w:p w14:paraId="6C1CDDAF" w14:textId="77777777" w:rsidR="0090409D" w:rsidRDefault="0090409D">
            <w:pPr>
              <w:jc w:val="center"/>
            </w:pPr>
            <w:r>
              <w:t>0,1%</w:t>
            </w:r>
          </w:p>
        </w:tc>
      </w:tr>
      <w:tr w:rsidR="0090409D" w14:paraId="7A0E67F9"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5C1267BC" w14:textId="77777777" w:rsidR="0090409D" w:rsidRDefault="0090409D">
            <w:pPr>
              <w:rPr>
                <w:b/>
                <w:bCs/>
              </w:rPr>
            </w:pPr>
            <w:r>
              <w:rPr>
                <w:b/>
                <w:bCs/>
              </w:rPr>
              <w:t>Mon-jemer, Camboya</w:t>
            </w:r>
          </w:p>
        </w:tc>
        <w:tc>
          <w:tcPr>
            <w:tcW w:w="2756" w:type="dxa"/>
            <w:tcBorders>
              <w:top w:val="single" w:sz="4" w:space="0" w:color="auto"/>
              <w:left w:val="single" w:sz="4" w:space="0" w:color="auto"/>
              <w:bottom w:val="single" w:sz="4" w:space="0" w:color="auto"/>
              <w:right w:val="single" w:sz="4" w:space="0" w:color="auto"/>
            </w:tcBorders>
            <w:noWrap/>
            <w:hideMark/>
          </w:tcPr>
          <w:p w14:paraId="49228B6F" w14:textId="77777777" w:rsidR="0090409D" w:rsidRDefault="0090409D">
            <w:pPr>
              <w:jc w:val="center"/>
            </w:pPr>
            <w:r>
              <w:t>415</w:t>
            </w:r>
          </w:p>
        </w:tc>
        <w:tc>
          <w:tcPr>
            <w:tcW w:w="2667" w:type="dxa"/>
            <w:tcBorders>
              <w:top w:val="single" w:sz="4" w:space="0" w:color="auto"/>
              <w:left w:val="single" w:sz="4" w:space="0" w:color="auto"/>
              <w:bottom w:val="single" w:sz="4" w:space="0" w:color="auto"/>
              <w:right w:val="single" w:sz="4" w:space="0" w:color="auto"/>
            </w:tcBorders>
            <w:noWrap/>
            <w:hideMark/>
          </w:tcPr>
          <w:p w14:paraId="4D4C0FFE" w14:textId="77777777" w:rsidR="0090409D" w:rsidRDefault="0090409D">
            <w:pPr>
              <w:jc w:val="center"/>
            </w:pPr>
            <w:r>
              <w:t>0,0%</w:t>
            </w:r>
          </w:p>
        </w:tc>
      </w:tr>
      <w:tr w:rsidR="0090409D" w14:paraId="270564C5"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15B7C075" w14:textId="77777777" w:rsidR="0090409D" w:rsidRDefault="0090409D">
            <w:r>
              <w:t xml:space="preserve"> Habla inglés muy bien"</w:t>
            </w:r>
          </w:p>
        </w:tc>
        <w:tc>
          <w:tcPr>
            <w:tcW w:w="2756" w:type="dxa"/>
            <w:tcBorders>
              <w:top w:val="single" w:sz="4" w:space="0" w:color="auto"/>
              <w:left w:val="single" w:sz="4" w:space="0" w:color="auto"/>
              <w:bottom w:val="single" w:sz="4" w:space="0" w:color="auto"/>
              <w:right w:val="single" w:sz="4" w:space="0" w:color="auto"/>
            </w:tcBorders>
            <w:noWrap/>
            <w:hideMark/>
          </w:tcPr>
          <w:p w14:paraId="455F0BDD" w14:textId="77777777" w:rsidR="0090409D" w:rsidRDefault="0090409D">
            <w:pPr>
              <w:jc w:val="center"/>
            </w:pPr>
            <w:r>
              <w:t>152</w:t>
            </w:r>
          </w:p>
        </w:tc>
        <w:tc>
          <w:tcPr>
            <w:tcW w:w="2667" w:type="dxa"/>
            <w:tcBorders>
              <w:top w:val="single" w:sz="4" w:space="0" w:color="auto"/>
              <w:left w:val="single" w:sz="4" w:space="0" w:color="auto"/>
              <w:bottom w:val="single" w:sz="4" w:space="0" w:color="auto"/>
              <w:right w:val="single" w:sz="4" w:space="0" w:color="auto"/>
            </w:tcBorders>
            <w:noWrap/>
            <w:hideMark/>
          </w:tcPr>
          <w:p w14:paraId="6A570270" w14:textId="77777777" w:rsidR="0090409D" w:rsidRDefault="0090409D">
            <w:pPr>
              <w:jc w:val="center"/>
            </w:pPr>
            <w:r>
              <w:t>0,0%</w:t>
            </w:r>
          </w:p>
        </w:tc>
      </w:tr>
      <w:tr w:rsidR="0090409D" w14:paraId="796BB4A6"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14F7AA7E" w14:textId="77777777" w:rsidR="0090409D" w:rsidRDefault="0090409D">
            <w:r>
              <w:t xml:space="preserve"> Habla Inglés menos que “muy bien”</w:t>
            </w:r>
          </w:p>
        </w:tc>
        <w:tc>
          <w:tcPr>
            <w:tcW w:w="2756" w:type="dxa"/>
            <w:tcBorders>
              <w:top w:val="single" w:sz="4" w:space="0" w:color="auto"/>
              <w:left w:val="single" w:sz="4" w:space="0" w:color="auto"/>
              <w:bottom w:val="single" w:sz="4" w:space="0" w:color="auto"/>
              <w:right w:val="single" w:sz="4" w:space="0" w:color="auto"/>
            </w:tcBorders>
            <w:noWrap/>
            <w:hideMark/>
          </w:tcPr>
          <w:p w14:paraId="7C545DD7" w14:textId="77777777" w:rsidR="0090409D" w:rsidRDefault="0090409D">
            <w:pPr>
              <w:jc w:val="center"/>
            </w:pPr>
            <w:r>
              <w:t>263</w:t>
            </w:r>
          </w:p>
        </w:tc>
        <w:tc>
          <w:tcPr>
            <w:tcW w:w="2667" w:type="dxa"/>
            <w:tcBorders>
              <w:top w:val="single" w:sz="4" w:space="0" w:color="auto"/>
              <w:left w:val="single" w:sz="4" w:space="0" w:color="auto"/>
              <w:bottom w:val="single" w:sz="4" w:space="0" w:color="auto"/>
              <w:right w:val="single" w:sz="4" w:space="0" w:color="auto"/>
            </w:tcBorders>
            <w:noWrap/>
            <w:hideMark/>
          </w:tcPr>
          <w:p w14:paraId="4BA0F88A" w14:textId="77777777" w:rsidR="0090409D" w:rsidRDefault="0090409D">
            <w:pPr>
              <w:jc w:val="center"/>
            </w:pPr>
            <w:r>
              <w:t>0,0%</w:t>
            </w:r>
          </w:p>
        </w:tc>
      </w:tr>
      <w:tr w:rsidR="0090409D" w14:paraId="64241D9B"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33FE4170" w14:textId="77777777" w:rsidR="0090409D" w:rsidRDefault="0090409D">
            <w:pPr>
              <w:rPr>
                <w:b/>
                <w:bCs/>
              </w:rPr>
            </w:pPr>
            <w:r>
              <w:rPr>
                <w:b/>
                <w:bCs/>
              </w:rPr>
              <w:t>Hmong</w:t>
            </w:r>
          </w:p>
        </w:tc>
        <w:tc>
          <w:tcPr>
            <w:tcW w:w="2756" w:type="dxa"/>
            <w:tcBorders>
              <w:top w:val="single" w:sz="4" w:space="0" w:color="auto"/>
              <w:left w:val="single" w:sz="4" w:space="0" w:color="auto"/>
              <w:bottom w:val="single" w:sz="4" w:space="0" w:color="auto"/>
              <w:right w:val="single" w:sz="4" w:space="0" w:color="auto"/>
            </w:tcBorders>
            <w:noWrap/>
            <w:hideMark/>
          </w:tcPr>
          <w:p w14:paraId="3C21265A" w14:textId="77777777" w:rsidR="0090409D" w:rsidRDefault="0090409D">
            <w:pPr>
              <w:jc w:val="center"/>
            </w:pPr>
            <w:r>
              <w:t>277</w:t>
            </w:r>
          </w:p>
        </w:tc>
        <w:tc>
          <w:tcPr>
            <w:tcW w:w="2667" w:type="dxa"/>
            <w:tcBorders>
              <w:top w:val="single" w:sz="4" w:space="0" w:color="auto"/>
              <w:left w:val="single" w:sz="4" w:space="0" w:color="auto"/>
              <w:bottom w:val="single" w:sz="4" w:space="0" w:color="auto"/>
              <w:right w:val="single" w:sz="4" w:space="0" w:color="auto"/>
            </w:tcBorders>
            <w:noWrap/>
            <w:hideMark/>
          </w:tcPr>
          <w:p w14:paraId="5EC91B2B" w14:textId="77777777" w:rsidR="0090409D" w:rsidRDefault="0090409D">
            <w:pPr>
              <w:jc w:val="center"/>
            </w:pPr>
            <w:r>
              <w:t>0,0%</w:t>
            </w:r>
          </w:p>
        </w:tc>
      </w:tr>
      <w:tr w:rsidR="0090409D" w14:paraId="1896B889"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5890AD1B" w14:textId="77777777" w:rsidR="0090409D" w:rsidRDefault="0090409D">
            <w:r>
              <w:t xml:space="preserve"> Habla inglés muy bien"</w:t>
            </w:r>
          </w:p>
        </w:tc>
        <w:tc>
          <w:tcPr>
            <w:tcW w:w="2756" w:type="dxa"/>
            <w:tcBorders>
              <w:top w:val="single" w:sz="4" w:space="0" w:color="auto"/>
              <w:left w:val="single" w:sz="4" w:space="0" w:color="auto"/>
              <w:bottom w:val="single" w:sz="4" w:space="0" w:color="auto"/>
              <w:right w:val="single" w:sz="4" w:space="0" w:color="auto"/>
            </w:tcBorders>
            <w:noWrap/>
            <w:hideMark/>
          </w:tcPr>
          <w:p w14:paraId="414DD0EE" w14:textId="77777777" w:rsidR="0090409D" w:rsidRDefault="0090409D">
            <w:pPr>
              <w:jc w:val="center"/>
            </w:pPr>
            <w:r>
              <w:t>205</w:t>
            </w:r>
          </w:p>
        </w:tc>
        <w:tc>
          <w:tcPr>
            <w:tcW w:w="2667" w:type="dxa"/>
            <w:tcBorders>
              <w:top w:val="single" w:sz="4" w:space="0" w:color="auto"/>
              <w:left w:val="single" w:sz="4" w:space="0" w:color="auto"/>
              <w:bottom w:val="single" w:sz="4" w:space="0" w:color="auto"/>
              <w:right w:val="single" w:sz="4" w:space="0" w:color="auto"/>
            </w:tcBorders>
            <w:noWrap/>
            <w:hideMark/>
          </w:tcPr>
          <w:p w14:paraId="6155186B" w14:textId="77777777" w:rsidR="0090409D" w:rsidRDefault="0090409D">
            <w:pPr>
              <w:jc w:val="center"/>
            </w:pPr>
            <w:r>
              <w:t>0,0%</w:t>
            </w:r>
          </w:p>
        </w:tc>
      </w:tr>
      <w:tr w:rsidR="0090409D" w14:paraId="5B56AC25"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69321651" w14:textId="77777777" w:rsidR="0090409D" w:rsidRDefault="0090409D">
            <w:r>
              <w:t xml:space="preserve"> Habla Inglés menos que “muy bien”</w:t>
            </w:r>
          </w:p>
        </w:tc>
        <w:tc>
          <w:tcPr>
            <w:tcW w:w="2756" w:type="dxa"/>
            <w:tcBorders>
              <w:top w:val="single" w:sz="4" w:space="0" w:color="auto"/>
              <w:left w:val="single" w:sz="4" w:space="0" w:color="auto"/>
              <w:bottom w:val="single" w:sz="4" w:space="0" w:color="auto"/>
              <w:right w:val="single" w:sz="4" w:space="0" w:color="auto"/>
            </w:tcBorders>
            <w:noWrap/>
            <w:hideMark/>
          </w:tcPr>
          <w:p w14:paraId="418F0442" w14:textId="77777777" w:rsidR="0090409D" w:rsidRDefault="0090409D">
            <w:pPr>
              <w:jc w:val="center"/>
            </w:pPr>
            <w:r>
              <w:t>72</w:t>
            </w:r>
          </w:p>
        </w:tc>
        <w:tc>
          <w:tcPr>
            <w:tcW w:w="2667" w:type="dxa"/>
            <w:tcBorders>
              <w:top w:val="single" w:sz="4" w:space="0" w:color="auto"/>
              <w:left w:val="single" w:sz="4" w:space="0" w:color="auto"/>
              <w:bottom w:val="single" w:sz="4" w:space="0" w:color="auto"/>
              <w:right w:val="single" w:sz="4" w:space="0" w:color="auto"/>
            </w:tcBorders>
            <w:noWrap/>
            <w:hideMark/>
          </w:tcPr>
          <w:p w14:paraId="26A321DC" w14:textId="77777777" w:rsidR="0090409D" w:rsidRDefault="0090409D">
            <w:pPr>
              <w:jc w:val="center"/>
            </w:pPr>
            <w:r>
              <w:t>0,0%</w:t>
            </w:r>
          </w:p>
        </w:tc>
      </w:tr>
      <w:tr w:rsidR="0090409D" w14:paraId="2AFEE46C"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2716DC43" w14:textId="77777777" w:rsidR="0090409D" w:rsidRDefault="0090409D">
            <w:pPr>
              <w:rPr>
                <w:b/>
                <w:bCs/>
              </w:rPr>
            </w:pPr>
            <w:r>
              <w:rPr>
                <w:b/>
                <w:bCs/>
              </w:rPr>
              <w:t>tailandés</w:t>
            </w:r>
          </w:p>
        </w:tc>
        <w:tc>
          <w:tcPr>
            <w:tcW w:w="2756" w:type="dxa"/>
            <w:tcBorders>
              <w:top w:val="single" w:sz="4" w:space="0" w:color="auto"/>
              <w:left w:val="single" w:sz="4" w:space="0" w:color="auto"/>
              <w:bottom w:val="single" w:sz="4" w:space="0" w:color="auto"/>
              <w:right w:val="single" w:sz="4" w:space="0" w:color="auto"/>
            </w:tcBorders>
            <w:noWrap/>
            <w:hideMark/>
          </w:tcPr>
          <w:p w14:paraId="330CC17E" w14:textId="77777777" w:rsidR="0090409D" w:rsidRDefault="0090409D">
            <w:pPr>
              <w:jc w:val="center"/>
            </w:pPr>
            <w:r>
              <w:t>856</w:t>
            </w:r>
          </w:p>
        </w:tc>
        <w:tc>
          <w:tcPr>
            <w:tcW w:w="2667" w:type="dxa"/>
            <w:tcBorders>
              <w:top w:val="single" w:sz="4" w:space="0" w:color="auto"/>
              <w:left w:val="single" w:sz="4" w:space="0" w:color="auto"/>
              <w:bottom w:val="single" w:sz="4" w:space="0" w:color="auto"/>
              <w:right w:val="single" w:sz="4" w:space="0" w:color="auto"/>
            </w:tcBorders>
            <w:noWrap/>
            <w:hideMark/>
          </w:tcPr>
          <w:p w14:paraId="0B67DFBC" w14:textId="77777777" w:rsidR="0090409D" w:rsidRDefault="0090409D">
            <w:pPr>
              <w:jc w:val="center"/>
            </w:pPr>
            <w:r>
              <w:t>0,1%</w:t>
            </w:r>
          </w:p>
        </w:tc>
      </w:tr>
      <w:tr w:rsidR="0090409D" w14:paraId="253B9E77"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0F8DD4C2" w14:textId="77777777" w:rsidR="0090409D" w:rsidRDefault="0090409D">
            <w:r>
              <w:t xml:space="preserve"> Habla inglés muy bien"</w:t>
            </w:r>
          </w:p>
        </w:tc>
        <w:tc>
          <w:tcPr>
            <w:tcW w:w="2756" w:type="dxa"/>
            <w:tcBorders>
              <w:top w:val="single" w:sz="4" w:space="0" w:color="auto"/>
              <w:left w:val="single" w:sz="4" w:space="0" w:color="auto"/>
              <w:bottom w:val="single" w:sz="4" w:space="0" w:color="auto"/>
              <w:right w:val="single" w:sz="4" w:space="0" w:color="auto"/>
            </w:tcBorders>
            <w:noWrap/>
            <w:hideMark/>
          </w:tcPr>
          <w:p w14:paraId="4F27E1EE" w14:textId="77777777" w:rsidR="0090409D" w:rsidRDefault="0090409D">
            <w:pPr>
              <w:jc w:val="center"/>
            </w:pPr>
            <w:r>
              <w:t>369</w:t>
            </w:r>
          </w:p>
        </w:tc>
        <w:tc>
          <w:tcPr>
            <w:tcW w:w="2667" w:type="dxa"/>
            <w:tcBorders>
              <w:top w:val="single" w:sz="4" w:space="0" w:color="auto"/>
              <w:left w:val="single" w:sz="4" w:space="0" w:color="auto"/>
              <w:bottom w:val="single" w:sz="4" w:space="0" w:color="auto"/>
              <w:right w:val="single" w:sz="4" w:space="0" w:color="auto"/>
            </w:tcBorders>
            <w:noWrap/>
            <w:hideMark/>
          </w:tcPr>
          <w:p w14:paraId="48133DEE" w14:textId="77777777" w:rsidR="0090409D" w:rsidRDefault="0090409D">
            <w:pPr>
              <w:jc w:val="center"/>
            </w:pPr>
            <w:r>
              <w:t>0,0%</w:t>
            </w:r>
          </w:p>
        </w:tc>
      </w:tr>
      <w:tr w:rsidR="0090409D" w14:paraId="7083125E"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7B3B0E3F" w14:textId="77777777" w:rsidR="0090409D" w:rsidRDefault="0090409D">
            <w:r>
              <w:t xml:space="preserve"> Habla Inglés menos que “muy bien”</w:t>
            </w:r>
          </w:p>
        </w:tc>
        <w:tc>
          <w:tcPr>
            <w:tcW w:w="2756" w:type="dxa"/>
            <w:tcBorders>
              <w:top w:val="single" w:sz="4" w:space="0" w:color="auto"/>
              <w:left w:val="single" w:sz="4" w:space="0" w:color="auto"/>
              <w:bottom w:val="single" w:sz="4" w:space="0" w:color="auto"/>
              <w:right w:val="single" w:sz="4" w:space="0" w:color="auto"/>
            </w:tcBorders>
            <w:noWrap/>
            <w:hideMark/>
          </w:tcPr>
          <w:p w14:paraId="239E90FB" w14:textId="77777777" w:rsidR="0090409D" w:rsidRDefault="0090409D">
            <w:pPr>
              <w:jc w:val="center"/>
            </w:pPr>
            <w:r>
              <w:t>487</w:t>
            </w:r>
          </w:p>
        </w:tc>
        <w:tc>
          <w:tcPr>
            <w:tcW w:w="2667" w:type="dxa"/>
            <w:tcBorders>
              <w:top w:val="single" w:sz="4" w:space="0" w:color="auto"/>
              <w:left w:val="single" w:sz="4" w:space="0" w:color="auto"/>
              <w:bottom w:val="single" w:sz="4" w:space="0" w:color="auto"/>
              <w:right w:val="single" w:sz="4" w:space="0" w:color="auto"/>
            </w:tcBorders>
            <w:noWrap/>
            <w:hideMark/>
          </w:tcPr>
          <w:p w14:paraId="152CBE09" w14:textId="77777777" w:rsidR="0090409D" w:rsidRDefault="0090409D">
            <w:pPr>
              <w:jc w:val="center"/>
            </w:pPr>
            <w:r>
              <w:t>0,0%</w:t>
            </w:r>
          </w:p>
        </w:tc>
      </w:tr>
      <w:tr w:rsidR="0090409D" w14:paraId="24668A8D"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6F649BB4" w14:textId="77777777" w:rsidR="0090409D" w:rsidRDefault="0090409D">
            <w:pPr>
              <w:rPr>
                <w:b/>
                <w:bCs/>
              </w:rPr>
            </w:pPr>
            <w:r>
              <w:rPr>
                <w:b/>
                <w:bCs/>
              </w:rPr>
              <w:t>Laos</w:t>
            </w:r>
          </w:p>
        </w:tc>
        <w:tc>
          <w:tcPr>
            <w:tcW w:w="2756" w:type="dxa"/>
            <w:tcBorders>
              <w:top w:val="single" w:sz="4" w:space="0" w:color="auto"/>
              <w:left w:val="single" w:sz="4" w:space="0" w:color="auto"/>
              <w:bottom w:val="single" w:sz="4" w:space="0" w:color="auto"/>
              <w:right w:val="single" w:sz="4" w:space="0" w:color="auto"/>
            </w:tcBorders>
            <w:noWrap/>
            <w:hideMark/>
          </w:tcPr>
          <w:p w14:paraId="01B63677" w14:textId="77777777" w:rsidR="0090409D" w:rsidRDefault="0090409D">
            <w:pPr>
              <w:jc w:val="center"/>
            </w:pPr>
            <w:r>
              <w:t>157</w:t>
            </w:r>
          </w:p>
        </w:tc>
        <w:tc>
          <w:tcPr>
            <w:tcW w:w="2667" w:type="dxa"/>
            <w:tcBorders>
              <w:top w:val="single" w:sz="4" w:space="0" w:color="auto"/>
              <w:left w:val="single" w:sz="4" w:space="0" w:color="auto"/>
              <w:bottom w:val="single" w:sz="4" w:space="0" w:color="auto"/>
              <w:right w:val="single" w:sz="4" w:space="0" w:color="auto"/>
            </w:tcBorders>
            <w:noWrap/>
            <w:hideMark/>
          </w:tcPr>
          <w:p w14:paraId="46542043" w14:textId="77777777" w:rsidR="0090409D" w:rsidRDefault="0090409D">
            <w:pPr>
              <w:jc w:val="center"/>
            </w:pPr>
            <w:r>
              <w:t>0,0%</w:t>
            </w:r>
          </w:p>
        </w:tc>
      </w:tr>
      <w:tr w:rsidR="0090409D" w14:paraId="2BE06ADE"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0CDE1666" w14:textId="77777777" w:rsidR="0090409D" w:rsidRDefault="0090409D">
            <w:r>
              <w:t xml:space="preserve"> Habla inglés muy bien"</w:t>
            </w:r>
          </w:p>
        </w:tc>
        <w:tc>
          <w:tcPr>
            <w:tcW w:w="2756" w:type="dxa"/>
            <w:tcBorders>
              <w:top w:val="single" w:sz="4" w:space="0" w:color="auto"/>
              <w:left w:val="single" w:sz="4" w:space="0" w:color="auto"/>
              <w:bottom w:val="single" w:sz="4" w:space="0" w:color="auto"/>
              <w:right w:val="single" w:sz="4" w:space="0" w:color="auto"/>
            </w:tcBorders>
            <w:noWrap/>
            <w:hideMark/>
          </w:tcPr>
          <w:p w14:paraId="3F0DEBFF" w14:textId="77777777" w:rsidR="0090409D" w:rsidRDefault="0090409D">
            <w:pPr>
              <w:jc w:val="center"/>
            </w:pPr>
            <w:r>
              <w:t>87</w:t>
            </w:r>
          </w:p>
        </w:tc>
        <w:tc>
          <w:tcPr>
            <w:tcW w:w="2667" w:type="dxa"/>
            <w:tcBorders>
              <w:top w:val="single" w:sz="4" w:space="0" w:color="auto"/>
              <w:left w:val="single" w:sz="4" w:space="0" w:color="auto"/>
              <w:bottom w:val="single" w:sz="4" w:space="0" w:color="auto"/>
              <w:right w:val="single" w:sz="4" w:space="0" w:color="auto"/>
            </w:tcBorders>
            <w:noWrap/>
            <w:hideMark/>
          </w:tcPr>
          <w:p w14:paraId="14235E2C" w14:textId="77777777" w:rsidR="0090409D" w:rsidRDefault="0090409D">
            <w:pPr>
              <w:jc w:val="center"/>
            </w:pPr>
            <w:r>
              <w:t>0,0%</w:t>
            </w:r>
          </w:p>
        </w:tc>
      </w:tr>
      <w:tr w:rsidR="0090409D" w14:paraId="72AD618F"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5B7098EB" w14:textId="77777777" w:rsidR="0090409D" w:rsidRDefault="0090409D">
            <w:r>
              <w:t xml:space="preserve"> Habla Inglés menos que “muy bien”</w:t>
            </w:r>
          </w:p>
        </w:tc>
        <w:tc>
          <w:tcPr>
            <w:tcW w:w="2756" w:type="dxa"/>
            <w:tcBorders>
              <w:top w:val="single" w:sz="4" w:space="0" w:color="auto"/>
              <w:left w:val="single" w:sz="4" w:space="0" w:color="auto"/>
              <w:bottom w:val="single" w:sz="4" w:space="0" w:color="auto"/>
              <w:right w:val="single" w:sz="4" w:space="0" w:color="auto"/>
            </w:tcBorders>
            <w:noWrap/>
            <w:hideMark/>
          </w:tcPr>
          <w:p w14:paraId="09A75A26" w14:textId="77777777" w:rsidR="0090409D" w:rsidRDefault="0090409D">
            <w:pPr>
              <w:jc w:val="center"/>
            </w:pPr>
            <w:r>
              <w:t>70</w:t>
            </w:r>
          </w:p>
        </w:tc>
        <w:tc>
          <w:tcPr>
            <w:tcW w:w="2667" w:type="dxa"/>
            <w:tcBorders>
              <w:top w:val="single" w:sz="4" w:space="0" w:color="auto"/>
              <w:left w:val="single" w:sz="4" w:space="0" w:color="auto"/>
              <w:bottom w:val="single" w:sz="4" w:space="0" w:color="auto"/>
              <w:right w:val="single" w:sz="4" w:space="0" w:color="auto"/>
            </w:tcBorders>
            <w:noWrap/>
            <w:hideMark/>
          </w:tcPr>
          <w:p w14:paraId="743A110F" w14:textId="77777777" w:rsidR="0090409D" w:rsidRDefault="0090409D">
            <w:pPr>
              <w:jc w:val="center"/>
            </w:pPr>
            <w:r>
              <w:t>0,0%</w:t>
            </w:r>
          </w:p>
        </w:tc>
      </w:tr>
      <w:tr w:rsidR="0090409D" w14:paraId="3397770F"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0084A78F" w14:textId="77777777" w:rsidR="0090409D" w:rsidRDefault="0090409D">
            <w:pPr>
              <w:rPr>
                <w:b/>
                <w:bCs/>
              </w:rPr>
            </w:pPr>
            <w:r>
              <w:rPr>
                <w:b/>
                <w:bCs/>
              </w:rPr>
              <w:t>vietnamita</w:t>
            </w:r>
          </w:p>
        </w:tc>
        <w:tc>
          <w:tcPr>
            <w:tcW w:w="2756" w:type="dxa"/>
            <w:tcBorders>
              <w:top w:val="single" w:sz="4" w:space="0" w:color="auto"/>
              <w:left w:val="single" w:sz="4" w:space="0" w:color="auto"/>
              <w:bottom w:val="single" w:sz="4" w:space="0" w:color="auto"/>
              <w:right w:val="single" w:sz="4" w:space="0" w:color="auto"/>
            </w:tcBorders>
            <w:noWrap/>
            <w:hideMark/>
          </w:tcPr>
          <w:p w14:paraId="7C1CCF1E" w14:textId="77777777" w:rsidR="0090409D" w:rsidRDefault="0090409D">
            <w:pPr>
              <w:jc w:val="center"/>
            </w:pPr>
            <w:r>
              <w:t>7287</w:t>
            </w:r>
          </w:p>
        </w:tc>
        <w:tc>
          <w:tcPr>
            <w:tcW w:w="2667" w:type="dxa"/>
            <w:tcBorders>
              <w:top w:val="single" w:sz="4" w:space="0" w:color="auto"/>
              <w:left w:val="single" w:sz="4" w:space="0" w:color="auto"/>
              <w:bottom w:val="single" w:sz="4" w:space="0" w:color="auto"/>
              <w:right w:val="single" w:sz="4" w:space="0" w:color="auto"/>
            </w:tcBorders>
            <w:noWrap/>
            <w:hideMark/>
          </w:tcPr>
          <w:p w14:paraId="7842BE9D" w14:textId="77777777" w:rsidR="0090409D" w:rsidRDefault="0090409D">
            <w:pPr>
              <w:jc w:val="center"/>
            </w:pPr>
            <w:r>
              <w:t>0,6%</w:t>
            </w:r>
          </w:p>
        </w:tc>
      </w:tr>
      <w:tr w:rsidR="0090409D" w14:paraId="1055737B"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54BF5530" w14:textId="77777777" w:rsidR="0090409D" w:rsidRDefault="0090409D">
            <w:r>
              <w:t xml:space="preserve"> Habla inglés muy bien"</w:t>
            </w:r>
          </w:p>
        </w:tc>
        <w:tc>
          <w:tcPr>
            <w:tcW w:w="2756" w:type="dxa"/>
            <w:tcBorders>
              <w:top w:val="single" w:sz="4" w:space="0" w:color="auto"/>
              <w:left w:val="single" w:sz="4" w:space="0" w:color="auto"/>
              <w:bottom w:val="single" w:sz="4" w:space="0" w:color="auto"/>
              <w:right w:val="single" w:sz="4" w:space="0" w:color="auto"/>
            </w:tcBorders>
            <w:noWrap/>
            <w:hideMark/>
          </w:tcPr>
          <w:p w14:paraId="4B33EB01" w14:textId="77777777" w:rsidR="0090409D" w:rsidRDefault="0090409D">
            <w:pPr>
              <w:jc w:val="center"/>
            </w:pPr>
            <w:r>
              <w:t>3109</w:t>
            </w:r>
          </w:p>
        </w:tc>
        <w:tc>
          <w:tcPr>
            <w:tcW w:w="2667" w:type="dxa"/>
            <w:tcBorders>
              <w:top w:val="single" w:sz="4" w:space="0" w:color="auto"/>
              <w:left w:val="single" w:sz="4" w:space="0" w:color="auto"/>
              <w:bottom w:val="single" w:sz="4" w:space="0" w:color="auto"/>
              <w:right w:val="single" w:sz="4" w:space="0" w:color="auto"/>
            </w:tcBorders>
            <w:noWrap/>
            <w:hideMark/>
          </w:tcPr>
          <w:p w14:paraId="21CB53AA" w14:textId="77777777" w:rsidR="0090409D" w:rsidRDefault="0090409D">
            <w:pPr>
              <w:jc w:val="center"/>
            </w:pPr>
            <w:r>
              <w:t>0,3%</w:t>
            </w:r>
          </w:p>
        </w:tc>
      </w:tr>
      <w:tr w:rsidR="0090409D" w14:paraId="5C61088D"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393BFD8A" w14:textId="77777777" w:rsidR="0090409D" w:rsidRDefault="0090409D">
            <w:r>
              <w:t xml:space="preserve"> Habla Inglés menos que “muy bien”</w:t>
            </w:r>
          </w:p>
        </w:tc>
        <w:tc>
          <w:tcPr>
            <w:tcW w:w="2756" w:type="dxa"/>
            <w:tcBorders>
              <w:top w:val="single" w:sz="4" w:space="0" w:color="auto"/>
              <w:left w:val="single" w:sz="4" w:space="0" w:color="auto"/>
              <w:bottom w:val="single" w:sz="4" w:space="0" w:color="auto"/>
              <w:right w:val="single" w:sz="4" w:space="0" w:color="auto"/>
            </w:tcBorders>
            <w:noWrap/>
            <w:hideMark/>
          </w:tcPr>
          <w:p w14:paraId="4D7A7864" w14:textId="77777777" w:rsidR="0090409D" w:rsidRDefault="0090409D">
            <w:pPr>
              <w:jc w:val="center"/>
            </w:pPr>
            <w:r>
              <w:t>4178</w:t>
            </w:r>
          </w:p>
        </w:tc>
        <w:tc>
          <w:tcPr>
            <w:tcW w:w="2667" w:type="dxa"/>
            <w:tcBorders>
              <w:top w:val="single" w:sz="4" w:space="0" w:color="auto"/>
              <w:left w:val="single" w:sz="4" w:space="0" w:color="auto"/>
              <w:bottom w:val="single" w:sz="4" w:space="0" w:color="auto"/>
              <w:right w:val="single" w:sz="4" w:space="0" w:color="auto"/>
            </w:tcBorders>
            <w:noWrap/>
            <w:hideMark/>
          </w:tcPr>
          <w:p w14:paraId="6E696553" w14:textId="77777777" w:rsidR="0090409D" w:rsidRDefault="0090409D">
            <w:pPr>
              <w:jc w:val="center"/>
            </w:pPr>
            <w:r>
              <w:t>0,3%</w:t>
            </w:r>
          </w:p>
        </w:tc>
      </w:tr>
      <w:tr w:rsidR="0090409D" w14:paraId="6EF5AFDA"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1191FC8A" w14:textId="77777777" w:rsidR="0090409D" w:rsidRDefault="0090409D">
            <w:pPr>
              <w:rPr>
                <w:b/>
                <w:bCs/>
              </w:rPr>
            </w:pPr>
            <w:r>
              <w:rPr>
                <w:b/>
                <w:bCs/>
              </w:rPr>
              <w:t>Otros idiomas asiáticos</w:t>
            </w:r>
          </w:p>
        </w:tc>
        <w:tc>
          <w:tcPr>
            <w:tcW w:w="2756" w:type="dxa"/>
            <w:tcBorders>
              <w:top w:val="single" w:sz="4" w:space="0" w:color="auto"/>
              <w:left w:val="single" w:sz="4" w:space="0" w:color="auto"/>
              <w:bottom w:val="single" w:sz="4" w:space="0" w:color="auto"/>
              <w:right w:val="single" w:sz="4" w:space="0" w:color="auto"/>
            </w:tcBorders>
            <w:noWrap/>
            <w:hideMark/>
          </w:tcPr>
          <w:p w14:paraId="28920284" w14:textId="77777777" w:rsidR="0090409D" w:rsidRDefault="0090409D">
            <w:pPr>
              <w:jc w:val="center"/>
            </w:pPr>
            <w:r>
              <w:t>6816</w:t>
            </w:r>
          </w:p>
        </w:tc>
        <w:tc>
          <w:tcPr>
            <w:tcW w:w="2667" w:type="dxa"/>
            <w:tcBorders>
              <w:top w:val="single" w:sz="4" w:space="0" w:color="auto"/>
              <w:left w:val="single" w:sz="4" w:space="0" w:color="auto"/>
              <w:bottom w:val="single" w:sz="4" w:space="0" w:color="auto"/>
              <w:right w:val="single" w:sz="4" w:space="0" w:color="auto"/>
            </w:tcBorders>
            <w:noWrap/>
            <w:hideMark/>
          </w:tcPr>
          <w:p w14:paraId="04774744" w14:textId="77777777" w:rsidR="0090409D" w:rsidRDefault="0090409D">
            <w:pPr>
              <w:jc w:val="center"/>
            </w:pPr>
            <w:r>
              <w:t>0,6%</w:t>
            </w:r>
          </w:p>
        </w:tc>
      </w:tr>
      <w:tr w:rsidR="0090409D" w14:paraId="0711D178"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62682838" w14:textId="77777777" w:rsidR="0090409D" w:rsidRDefault="0090409D">
            <w:r>
              <w:t xml:space="preserve"> Habla inglés muy bien"</w:t>
            </w:r>
          </w:p>
        </w:tc>
        <w:tc>
          <w:tcPr>
            <w:tcW w:w="2756" w:type="dxa"/>
            <w:tcBorders>
              <w:top w:val="single" w:sz="4" w:space="0" w:color="auto"/>
              <w:left w:val="single" w:sz="4" w:space="0" w:color="auto"/>
              <w:bottom w:val="single" w:sz="4" w:space="0" w:color="auto"/>
              <w:right w:val="single" w:sz="4" w:space="0" w:color="auto"/>
            </w:tcBorders>
            <w:noWrap/>
            <w:hideMark/>
          </w:tcPr>
          <w:p w14:paraId="50DBC715" w14:textId="77777777" w:rsidR="0090409D" w:rsidRDefault="0090409D">
            <w:pPr>
              <w:jc w:val="center"/>
            </w:pPr>
            <w:r>
              <w:t>5286</w:t>
            </w:r>
          </w:p>
        </w:tc>
        <w:tc>
          <w:tcPr>
            <w:tcW w:w="2667" w:type="dxa"/>
            <w:tcBorders>
              <w:top w:val="single" w:sz="4" w:space="0" w:color="auto"/>
              <w:left w:val="single" w:sz="4" w:space="0" w:color="auto"/>
              <w:bottom w:val="single" w:sz="4" w:space="0" w:color="auto"/>
              <w:right w:val="single" w:sz="4" w:space="0" w:color="auto"/>
            </w:tcBorders>
            <w:noWrap/>
            <w:hideMark/>
          </w:tcPr>
          <w:p w14:paraId="1A714932" w14:textId="77777777" w:rsidR="0090409D" w:rsidRDefault="0090409D">
            <w:pPr>
              <w:jc w:val="center"/>
            </w:pPr>
            <w:r>
              <w:t>0,4%</w:t>
            </w:r>
          </w:p>
        </w:tc>
      </w:tr>
      <w:tr w:rsidR="0090409D" w14:paraId="51B394B0"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519D94F3" w14:textId="77777777" w:rsidR="0090409D" w:rsidRDefault="0090409D">
            <w:r>
              <w:t xml:space="preserve"> Habla Inglés menos que “muy bien”</w:t>
            </w:r>
          </w:p>
        </w:tc>
        <w:tc>
          <w:tcPr>
            <w:tcW w:w="2756" w:type="dxa"/>
            <w:tcBorders>
              <w:top w:val="single" w:sz="4" w:space="0" w:color="auto"/>
              <w:left w:val="single" w:sz="4" w:space="0" w:color="auto"/>
              <w:bottom w:val="single" w:sz="4" w:space="0" w:color="auto"/>
              <w:right w:val="single" w:sz="4" w:space="0" w:color="auto"/>
            </w:tcBorders>
            <w:noWrap/>
            <w:hideMark/>
          </w:tcPr>
          <w:p w14:paraId="25681C80" w14:textId="77777777" w:rsidR="0090409D" w:rsidRDefault="0090409D">
            <w:pPr>
              <w:jc w:val="center"/>
            </w:pPr>
            <w:r>
              <w:t>1530</w:t>
            </w:r>
          </w:p>
        </w:tc>
        <w:tc>
          <w:tcPr>
            <w:tcW w:w="2667" w:type="dxa"/>
            <w:tcBorders>
              <w:top w:val="single" w:sz="4" w:space="0" w:color="auto"/>
              <w:left w:val="single" w:sz="4" w:space="0" w:color="auto"/>
              <w:bottom w:val="single" w:sz="4" w:space="0" w:color="auto"/>
              <w:right w:val="single" w:sz="4" w:space="0" w:color="auto"/>
            </w:tcBorders>
            <w:noWrap/>
            <w:hideMark/>
          </w:tcPr>
          <w:p w14:paraId="261A1565" w14:textId="77777777" w:rsidR="0090409D" w:rsidRDefault="0090409D">
            <w:pPr>
              <w:jc w:val="center"/>
            </w:pPr>
            <w:r>
              <w:t>0,1%</w:t>
            </w:r>
          </w:p>
        </w:tc>
      </w:tr>
      <w:tr w:rsidR="0090409D" w14:paraId="3F393D22"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715C0B56" w14:textId="77777777" w:rsidR="0090409D" w:rsidRDefault="0090409D">
            <w:pPr>
              <w:rPr>
                <w:b/>
                <w:bCs/>
              </w:rPr>
            </w:pPr>
            <w:r>
              <w:rPr>
                <w:b/>
                <w:bCs/>
              </w:rPr>
              <w:t>Tagalo</w:t>
            </w:r>
          </w:p>
        </w:tc>
        <w:tc>
          <w:tcPr>
            <w:tcW w:w="2756" w:type="dxa"/>
            <w:tcBorders>
              <w:top w:val="single" w:sz="4" w:space="0" w:color="auto"/>
              <w:left w:val="single" w:sz="4" w:space="0" w:color="auto"/>
              <w:bottom w:val="single" w:sz="4" w:space="0" w:color="auto"/>
              <w:right w:val="single" w:sz="4" w:space="0" w:color="auto"/>
            </w:tcBorders>
            <w:noWrap/>
            <w:hideMark/>
          </w:tcPr>
          <w:p w14:paraId="732BD58E" w14:textId="77777777" w:rsidR="0090409D" w:rsidRDefault="0090409D">
            <w:pPr>
              <w:jc w:val="center"/>
            </w:pPr>
            <w:r>
              <w:t>3719</w:t>
            </w:r>
          </w:p>
        </w:tc>
        <w:tc>
          <w:tcPr>
            <w:tcW w:w="2667" w:type="dxa"/>
            <w:tcBorders>
              <w:top w:val="single" w:sz="4" w:space="0" w:color="auto"/>
              <w:left w:val="single" w:sz="4" w:space="0" w:color="auto"/>
              <w:bottom w:val="single" w:sz="4" w:space="0" w:color="auto"/>
              <w:right w:val="single" w:sz="4" w:space="0" w:color="auto"/>
            </w:tcBorders>
            <w:noWrap/>
            <w:hideMark/>
          </w:tcPr>
          <w:p w14:paraId="73AC9767" w14:textId="77777777" w:rsidR="0090409D" w:rsidRDefault="0090409D">
            <w:pPr>
              <w:jc w:val="center"/>
            </w:pPr>
            <w:r>
              <w:t>0,3%</w:t>
            </w:r>
          </w:p>
        </w:tc>
      </w:tr>
      <w:tr w:rsidR="0090409D" w14:paraId="30B5154B"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11EB1ECA" w14:textId="77777777" w:rsidR="0090409D" w:rsidRDefault="0090409D">
            <w:r>
              <w:t xml:space="preserve"> Habla inglés muy bien"</w:t>
            </w:r>
          </w:p>
        </w:tc>
        <w:tc>
          <w:tcPr>
            <w:tcW w:w="2756" w:type="dxa"/>
            <w:tcBorders>
              <w:top w:val="single" w:sz="4" w:space="0" w:color="auto"/>
              <w:left w:val="single" w:sz="4" w:space="0" w:color="auto"/>
              <w:bottom w:val="single" w:sz="4" w:space="0" w:color="auto"/>
              <w:right w:val="single" w:sz="4" w:space="0" w:color="auto"/>
            </w:tcBorders>
            <w:noWrap/>
            <w:hideMark/>
          </w:tcPr>
          <w:p w14:paraId="0408F245" w14:textId="77777777" w:rsidR="0090409D" w:rsidRDefault="0090409D">
            <w:pPr>
              <w:jc w:val="center"/>
            </w:pPr>
            <w:r>
              <w:t>2882</w:t>
            </w:r>
          </w:p>
        </w:tc>
        <w:tc>
          <w:tcPr>
            <w:tcW w:w="2667" w:type="dxa"/>
            <w:tcBorders>
              <w:top w:val="single" w:sz="4" w:space="0" w:color="auto"/>
              <w:left w:val="single" w:sz="4" w:space="0" w:color="auto"/>
              <w:bottom w:val="single" w:sz="4" w:space="0" w:color="auto"/>
              <w:right w:val="single" w:sz="4" w:space="0" w:color="auto"/>
            </w:tcBorders>
            <w:noWrap/>
            <w:hideMark/>
          </w:tcPr>
          <w:p w14:paraId="6642EE19" w14:textId="77777777" w:rsidR="0090409D" w:rsidRDefault="0090409D">
            <w:pPr>
              <w:jc w:val="center"/>
            </w:pPr>
            <w:r>
              <w:t>0,2%</w:t>
            </w:r>
          </w:p>
        </w:tc>
      </w:tr>
      <w:tr w:rsidR="0090409D" w14:paraId="640DF3BC"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2DFE9A6A" w14:textId="77777777" w:rsidR="0090409D" w:rsidRDefault="0090409D">
            <w:r>
              <w:t xml:space="preserve"> Habla Inglés menos que “muy bien”</w:t>
            </w:r>
          </w:p>
        </w:tc>
        <w:tc>
          <w:tcPr>
            <w:tcW w:w="2756" w:type="dxa"/>
            <w:tcBorders>
              <w:top w:val="single" w:sz="4" w:space="0" w:color="auto"/>
              <w:left w:val="single" w:sz="4" w:space="0" w:color="auto"/>
              <w:bottom w:val="single" w:sz="4" w:space="0" w:color="auto"/>
              <w:right w:val="single" w:sz="4" w:space="0" w:color="auto"/>
            </w:tcBorders>
            <w:noWrap/>
            <w:hideMark/>
          </w:tcPr>
          <w:p w14:paraId="1B76A8E1" w14:textId="77777777" w:rsidR="0090409D" w:rsidRDefault="0090409D">
            <w:pPr>
              <w:jc w:val="center"/>
            </w:pPr>
            <w:r>
              <w:t>837</w:t>
            </w:r>
          </w:p>
        </w:tc>
        <w:tc>
          <w:tcPr>
            <w:tcW w:w="2667" w:type="dxa"/>
            <w:tcBorders>
              <w:top w:val="single" w:sz="4" w:space="0" w:color="auto"/>
              <w:left w:val="single" w:sz="4" w:space="0" w:color="auto"/>
              <w:bottom w:val="single" w:sz="4" w:space="0" w:color="auto"/>
              <w:right w:val="single" w:sz="4" w:space="0" w:color="auto"/>
            </w:tcBorders>
            <w:noWrap/>
            <w:hideMark/>
          </w:tcPr>
          <w:p w14:paraId="32398772" w14:textId="77777777" w:rsidR="0090409D" w:rsidRDefault="0090409D">
            <w:pPr>
              <w:jc w:val="center"/>
            </w:pPr>
            <w:r>
              <w:t>0,1%</w:t>
            </w:r>
          </w:p>
        </w:tc>
      </w:tr>
      <w:tr w:rsidR="0090409D" w14:paraId="2F6493AA"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064C4C8A" w14:textId="77777777" w:rsidR="0090409D" w:rsidRDefault="0090409D">
            <w:pPr>
              <w:rPr>
                <w:b/>
                <w:bCs/>
              </w:rPr>
            </w:pPr>
            <w:r>
              <w:rPr>
                <w:b/>
                <w:bCs/>
              </w:rPr>
              <w:t>Otros idiomas islas del Pacífico</w:t>
            </w:r>
          </w:p>
        </w:tc>
        <w:tc>
          <w:tcPr>
            <w:tcW w:w="2756" w:type="dxa"/>
            <w:tcBorders>
              <w:top w:val="single" w:sz="4" w:space="0" w:color="auto"/>
              <w:left w:val="single" w:sz="4" w:space="0" w:color="auto"/>
              <w:bottom w:val="single" w:sz="4" w:space="0" w:color="auto"/>
              <w:right w:val="single" w:sz="4" w:space="0" w:color="auto"/>
            </w:tcBorders>
            <w:noWrap/>
            <w:hideMark/>
          </w:tcPr>
          <w:p w14:paraId="38210A6C" w14:textId="77777777" w:rsidR="0090409D" w:rsidRDefault="0090409D">
            <w:pPr>
              <w:jc w:val="center"/>
            </w:pPr>
            <w:r>
              <w:t>844</w:t>
            </w:r>
          </w:p>
        </w:tc>
        <w:tc>
          <w:tcPr>
            <w:tcW w:w="2667" w:type="dxa"/>
            <w:tcBorders>
              <w:top w:val="single" w:sz="4" w:space="0" w:color="auto"/>
              <w:left w:val="single" w:sz="4" w:space="0" w:color="auto"/>
              <w:bottom w:val="single" w:sz="4" w:space="0" w:color="auto"/>
              <w:right w:val="single" w:sz="4" w:space="0" w:color="auto"/>
            </w:tcBorders>
            <w:noWrap/>
            <w:hideMark/>
          </w:tcPr>
          <w:p w14:paraId="6699A53A" w14:textId="77777777" w:rsidR="0090409D" w:rsidRDefault="0090409D">
            <w:pPr>
              <w:jc w:val="center"/>
            </w:pPr>
            <w:r>
              <w:t>0,1%</w:t>
            </w:r>
          </w:p>
        </w:tc>
      </w:tr>
      <w:tr w:rsidR="0090409D" w14:paraId="3E02E6E4"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4081A252" w14:textId="77777777" w:rsidR="0090409D" w:rsidRDefault="0090409D">
            <w:r>
              <w:t xml:space="preserve"> Habla inglés muy bien"</w:t>
            </w:r>
          </w:p>
        </w:tc>
        <w:tc>
          <w:tcPr>
            <w:tcW w:w="2756" w:type="dxa"/>
            <w:tcBorders>
              <w:top w:val="single" w:sz="4" w:space="0" w:color="auto"/>
              <w:left w:val="single" w:sz="4" w:space="0" w:color="auto"/>
              <w:bottom w:val="single" w:sz="4" w:space="0" w:color="auto"/>
              <w:right w:val="single" w:sz="4" w:space="0" w:color="auto"/>
            </w:tcBorders>
            <w:noWrap/>
            <w:hideMark/>
          </w:tcPr>
          <w:p w14:paraId="483CFB28" w14:textId="77777777" w:rsidR="0090409D" w:rsidRDefault="0090409D">
            <w:pPr>
              <w:jc w:val="center"/>
            </w:pPr>
            <w:r>
              <w:t>682</w:t>
            </w:r>
          </w:p>
        </w:tc>
        <w:tc>
          <w:tcPr>
            <w:tcW w:w="2667" w:type="dxa"/>
            <w:tcBorders>
              <w:top w:val="single" w:sz="4" w:space="0" w:color="auto"/>
              <w:left w:val="single" w:sz="4" w:space="0" w:color="auto"/>
              <w:bottom w:val="single" w:sz="4" w:space="0" w:color="auto"/>
              <w:right w:val="single" w:sz="4" w:space="0" w:color="auto"/>
            </w:tcBorders>
            <w:noWrap/>
            <w:hideMark/>
          </w:tcPr>
          <w:p w14:paraId="667BFF6D" w14:textId="77777777" w:rsidR="0090409D" w:rsidRDefault="0090409D">
            <w:pPr>
              <w:jc w:val="center"/>
            </w:pPr>
            <w:r>
              <w:t>0,1%</w:t>
            </w:r>
          </w:p>
        </w:tc>
      </w:tr>
      <w:tr w:rsidR="0090409D" w14:paraId="7AD2D7DE"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1060A10E" w14:textId="77777777" w:rsidR="0090409D" w:rsidRDefault="0090409D">
            <w:r>
              <w:t xml:space="preserve"> Habla Inglés menos que “muy bien”</w:t>
            </w:r>
          </w:p>
        </w:tc>
        <w:tc>
          <w:tcPr>
            <w:tcW w:w="2756" w:type="dxa"/>
            <w:tcBorders>
              <w:top w:val="single" w:sz="4" w:space="0" w:color="auto"/>
              <w:left w:val="single" w:sz="4" w:space="0" w:color="auto"/>
              <w:bottom w:val="single" w:sz="4" w:space="0" w:color="auto"/>
              <w:right w:val="single" w:sz="4" w:space="0" w:color="auto"/>
            </w:tcBorders>
            <w:noWrap/>
            <w:hideMark/>
          </w:tcPr>
          <w:p w14:paraId="660F62F6" w14:textId="77777777" w:rsidR="0090409D" w:rsidRDefault="0090409D">
            <w:pPr>
              <w:jc w:val="center"/>
            </w:pPr>
            <w:r>
              <w:t>162</w:t>
            </w:r>
          </w:p>
        </w:tc>
        <w:tc>
          <w:tcPr>
            <w:tcW w:w="2667" w:type="dxa"/>
            <w:tcBorders>
              <w:top w:val="single" w:sz="4" w:space="0" w:color="auto"/>
              <w:left w:val="single" w:sz="4" w:space="0" w:color="auto"/>
              <w:bottom w:val="single" w:sz="4" w:space="0" w:color="auto"/>
              <w:right w:val="single" w:sz="4" w:space="0" w:color="auto"/>
            </w:tcBorders>
            <w:noWrap/>
            <w:hideMark/>
          </w:tcPr>
          <w:p w14:paraId="77545F24" w14:textId="77777777" w:rsidR="0090409D" w:rsidRDefault="0090409D">
            <w:pPr>
              <w:jc w:val="center"/>
            </w:pPr>
            <w:r>
              <w:t>0,0%</w:t>
            </w:r>
          </w:p>
        </w:tc>
      </w:tr>
      <w:tr w:rsidR="0090409D" w14:paraId="71A7158F"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05B06028" w14:textId="77777777" w:rsidR="0090409D" w:rsidRDefault="0090409D">
            <w:pPr>
              <w:rPr>
                <w:b/>
                <w:bCs/>
              </w:rPr>
            </w:pPr>
            <w:r>
              <w:rPr>
                <w:b/>
                <w:bCs/>
              </w:rPr>
              <w:t>Navajo</w:t>
            </w:r>
          </w:p>
        </w:tc>
        <w:tc>
          <w:tcPr>
            <w:tcW w:w="2756" w:type="dxa"/>
            <w:tcBorders>
              <w:top w:val="single" w:sz="4" w:space="0" w:color="auto"/>
              <w:left w:val="single" w:sz="4" w:space="0" w:color="auto"/>
              <w:bottom w:val="single" w:sz="4" w:space="0" w:color="auto"/>
              <w:right w:val="single" w:sz="4" w:space="0" w:color="auto"/>
            </w:tcBorders>
            <w:noWrap/>
            <w:hideMark/>
          </w:tcPr>
          <w:p w14:paraId="5A657F6C" w14:textId="77777777" w:rsidR="0090409D" w:rsidRDefault="0090409D">
            <w:pPr>
              <w:jc w:val="center"/>
            </w:pPr>
            <w:r>
              <w:t>10</w:t>
            </w:r>
          </w:p>
        </w:tc>
        <w:tc>
          <w:tcPr>
            <w:tcW w:w="2667" w:type="dxa"/>
            <w:tcBorders>
              <w:top w:val="single" w:sz="4" w:space="0" w:color="auto"/>
              <w:left w:val="single" w:sz="4" w:space="0" w:color="auto"/>
              <w:bottom w:val="single" w:sz="4" w:space="0" w:color="auto"/>
              <w:right w:val="single" w:sz="4" w:space="0" w:color="auto"/>
            </w:tcBorders>
            <w:noWrap/>
            <w:hideMark/>
          </w:tcPr>
          <w:p w14:paraId="02D6487A" w14:textId="77777777" w:rsidR="0090409D" w:rsidRDefault="0090409D">
            <w:pPr>
              <w:jc w:val="center"/>
            </w:pPr>
            <w:r>
              <w:t>0,0%</w:t>
            </w:r>
          </w:p>
        </w:tc>
      </w:tr>
      <w:tr w:rsidR="0090409D" w14:paraId="6A072A75"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31F2F35B" w14:textId="77777777" w:rsidR="0090409D" w:rsidRDefault="0090409D">
            <w:r>
              <w:t xml:space="preserve"> Habla inglés muy bien"</w:t>
            </w:r>
          </w:p>
        </w:tc>
        <w:tc>
          <w:tcPr>
            <w:tcW w:w="2756" w:type="dxa"/>
            <w:tcBorders>
              <w:top w:val="single" w:sz="4" w:space="0" w:color="auto"/>
              <w:left w:val="single" w:sz="4" w:space="0" w:color="auto"/>
              <w:bottom w:val="single" w:sz="4" w:space="0" w:color="auto"/>
              <w:right w:val="single" w:sz="4" w:space="0" w:color="auto"/>
            </w:tcBorders>
            <w:noWrap/>
            <w:hideMark/>
          </w:tcPr>
          <w:p w14:paraId="506EC3E6" w14:textId="77777777" w:rsidR="0090409D" w:rsidRDefault="0090409D">
            <w:pPr>
              <w:jc w:val="center"/>
            </w:pPr>
            <w:r>
              <w:t>10</w:t>
            </w:r>
          </w:p>
        </w:tc>
        <w:tc>
          <w:tcPr>
            <w:tcW w:w="2667" w:type="dxa"/>
            <w:tcBorders>
              <w:top w:val="single" w:sz="4" w:space="0" w:color="auto"/>
              <w:left w:val="single" w:sz="4" w:space="0" w:color="auto"/>
              <w:bottom w:val="single" w:sz="4" w:space="0" w:color="auto"/>
              <w:right w:val="single" w:sz="4" w:space="0" w:color="auto"/>
            </w:tcBorders>
            <w:noWrap/>
            <w:hideMark/>
          </w:tcPr>
          <w:p w14:paraId="445E203A" w14:textId="77777777" w:rsidR="0090409D" w:rsidRDefault="0090409D">
            <w:pPr>
              <w:jc w:val="center"/>
            </w:pPr>
            <w:r>
              <w:t>0,0%</w:t>
            </w:r>
          </w:p>
        </w:tc>
      </w:tr>
      <w:tr w:rsidR="0090409D" w14:paraId="144D09B6"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2FF4BF18" w14:textId="77777777" w:rsidR="0090409D" w:rsidRDefault="0090409D">
            <w:r>
              <w:t xml:space="preserve"> Habla Inglés menos que “muy bien”</w:t>
            </w:r>
          </w:p>
        </w:tc>
        <w:tc>
          <w:tcPr>
            <w:tcW w:w="2756" w:type="dxa"/>
            <w:tcBorders>
              <w:top w:val="single" w:sz="4" w:space="0" w:color="auto"/>
              <w:left w:val="single" w:sz="4" w:space="0" w:color="auto"/>
              <w:bottom w:val="single" w:sz="4" w:space="0" w:color="auto"/>
              <w:right w:val="single" w:sz="4" w:space="0" w:color="auto"/>
            </w:tcBorders>
            <w:noWrap/>
            <w:hideMark/>
          </w:tcPr>
          <w:p w14:paraId="5B53C778" w14:textId="77777777" w:rsidR="0090409D" w:rsidRDefault="0090409D">
            <w:pPr>
              <w:jc w:val="center"/>
            </w:pPr>
            <w:r>
              <w:t>0</w:t>
            </w:r>
          </w:p>
        </w:tc>
        <w:tc>
          <w:tcPr>
            <w:tcW w:w="2667" w:type="dxa"/>
            <w:tcBorders>
              <w:top w:val="single" w:sz="4" w:space="0" w:color="auto"/>
              <w:left w:val="single" w:sz="4" w:space="0" w:color="auto"/>
              <w:bottom w:val="single" w:sz="4" w:space="0" w:color="auto"/>
              <w:right w:val="single" w:sz="4" w:space="0" w:color="auto"/>
            </w:tcBorders>
            <w:noWrap/>
            <w:hideMark/>
          </w:tcPr>
          <w:p w14:paraId="381838EF" w14:textId="77777777" w:rsidR="0090409D" w:rsidRDefault="0090409D">
            <w:pPr>
              <w:jc w:val="center"/>
            </w:pPr>
            <w:r>
              <w:t>0,0%</w:t>
            </w:r>
          </w:p>
        </w:tc>
      </w:tr>
      <w:tr w:rsidR="0090409D" w14:paraId="3894F653"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6A7A3945" w14:textId="77777777" w:rsidR="0090409D" w:rsidRDefault="0090409D">
            <w:pPr>
              <w:rPr>
                <w:b/>
                <w:bCs/>
              </w:rPr>
            </w:pPr>
            <w:r>
              <w:rPr>
                <w:b/>
                <w:bCs/>
              </w:rPr>
              <w:t>Otros idiomas nativos americanos</w:t>
            </w:r>
          </w:p>
        </w:tc>
        <w:tc>
          <w:tcPr>
            <w:tcW w:w="2756" w:type="dxa"/>
            <w:tcBorders>
              <w:top w:val="single" w:sz="4" w:space="0" w:color="auto"/>
              <w:left w:val="single" w:sz="4" w:space="0" w:color="auto"/>
              <w:bottom w:val="single" w:sz="4" w:space="0" w:color="auto"/>
              <w:right w:val="single" w:sz="4" w:space="0" w:color="auto"/>
            </w:tcBorders>
            <w:noWrap/>
            <w:hideMark/>
          </w:tcPr>
          <w:p w14:paraId="6DF40812" w14:textId="77777777" w:rsidR="0090409D" w:rsidRDefault="0090409D">
            <w:pPr>
              <w:jc w:val="center"/>
            </w:pPr>
            <w:r>
              <w:t>144</w:t>
            </w:r>
          </w:p>
        </w:tc>
        <w:tc>
          <w:tcPr>
            <w:tcW w:w="2667" w:type="dxa"/>
            <w:tcBorders>
              <w:top w:val="single" w:sz="4" w:space="0" w:color="auto"/>
              <w:left w:val="single" w:sz="4" w:space="0" w:color="auto"/>
              <w:bottom w:val="single" w:sz="4" w:space="0" w:color="auto"/>
              <w:right w:val="single" w:sz="4" w:space="0" w:color="auto"/>
            </w:tcBorders>
            <w:noWrap/>
            <w:hideMark/>
          </w:tcPr>
          <w:p w14:paraId="45E68BFB" w14:textId="77777777" w:rsidR="0090409D" w:rsidRDefault="0090409D">
            <w:pPr>
              <w:jc w:val="center"/>
            </w:pPr>
            <w:r>
              <w:t>0,0%</w:t>
            </w:r>
          </w:p>
        </w:tc>
      </w:tr>
      <w:tr w:rsidR="0090409D" w14:paraId="2F30F113"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45BA9556" w14:textId="77777777" w:rsidR="0090409D" w:rsidRDefault="0090409D">
            <w:r>
              <w:t xml:space="preserve"> Habla inglés muy bien"</w:t>
            </w:r>
          </w:p>
        </w:tc>
        <w:tc>
          <w:tcPr>
            <w:tcW w:w="2756" w:type="dxa"/>
            <w:tcBorders>
              <w:top w:val="single" w:sz="4" w:space="0" w:color="auto"/>
              <w:left w:val="single" w:sz="4" w:space="0" w:color="auto"/>
              <w:bottom w:val="single" w:sz="4" w:space="0" w:color="auto"/>
              <w:right w:val="single" w:sz="4" w:space="0" w:color="auto"/>
            </w:tcBorders>
            <w:noWrap/>
            <w:hideMark/>
          </w:tcPr>
          <w:p w14:paraId="21FFCD26" w14:textId="77777777" w:rsidR="0090409D" w:rsidRDefault="0090409D">
            <w:pPr>
              <w:jc w:val="center"/>
            </w:pPr>
            <w:r>
              <w:t>116</w:t>
            </w:r>
          </w:p>
        </w:tc>
        <w:tc>
          <w:tcPr>
            <w:tcW w:w="2667" w:type="dxa"/>
            <w:tcBorders>
              <w:top w:val="single" w:sz="4" w:space="0" w:color="auto"/>
              <w:left w:val="single" w:sz="4" w:space="0" w:color="auto"/>
              <w:bottom w:val="single" w:sz="4" w:space="0" w:color="auto"/>
              <w:right w:val="single" w:sz="4" w:space="0" w:color="auto"/>
            </w:tcBorders>
            <w:noWrap/>
            <w:hideMark/>
          </w:tcPr>
          <w:p w14:paraId="6D6DFA87" w14:textId="77777777" w:rsidR="0090409D" w:rsidRDefault="0090409D">
            <w:pPr>
              <w:jc w:val="center"/>
            </w:pPr>
            <w:r>
              <w:t>0,0%</w:t>
            </w:r>
          </w:p>
        </w:tc>
      </w:tr>
      <w:tr w:rsidR="0090409D" w14:paraId="5A247597"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039D2C44" w14:textId="77777777" w:rsidR="0090409D" w:rsidRDefault="0090409D">
            <w:r>
              <w:t xml:space="preserve"> Habla Inglés menos que “muy bien”</w:t>
            </w:r>
          </w:p>
        </w:tc>
        <w:tc>
          <w:tcPr>
            <w:tcW w:w="2756" w:type="dxa"/>
            <w:tcBorders>
              <w:top w:val="single" w:sz="4" w:space="0" w:color="auto"/>
              <w:left w:val="single" w:sz="4" w:space="0" w:color="auto"/>
              <w:bottom w:val="single" w:sz="4" w:space="0" w:color="auto"/>
              <w:right w:val="single" w:sz="4" w:space="0" w:color="auto"/>
            </w:tcBorders>
            <w:noWrap/>
            <w:hideMark/>
          </w:tcPr>
          <w:p w14:paraId="3FB7CF52" w14:textId="77777777" w:rsidR="0090409D" w:rsidRDefault="0090409D">
            <w:pPr>
              <w:jc w:val="center"/>
            </w:pPr>
            <w:r>
              <w:t>28</w:t>
            </w:r>
          </w:p>
        </w:tc>
        <w:tc>
          <w:tcPr>
            <w:tcW w:w="2667" w:type="dxa"/>
            <w:tcBorders>
              <w:top w:val="single" w:sz="4" w:space="0" w:color="auto"/>
              <w:left w:val="single" w:sz="4" w:space="0" w:color="auto"/>
              <w:bottom w:val="single" w:sz="4" w:space="0" w:color="auto"/>
              <w:right w:val="single" w:sz="4" w:space="0" w:color="auto"/>
            </w:tcBorders>
            <w:noWrap/>
            <w:hideMark/>
          </w:tcPr>
          <w:p w14:paraId="0999537C" w14:textId="77777777" w:rsidR="0090409D" w:rsidRDefault="0090409D">
            <w:pPr>
              <w:jc w:val="center"/>
            </w:pPr>
            <w:r>
              <w:t>0,0%</w:t>
            </w:r>
          </w:p>
        </w:tc>
      </w:tr>
      <w:tr w:rsidR="0090409D" w14:paraId="3D9669FC"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43C00EE0" w14:textId="77777777" w:rsidR="0090409D" w:rsidRDefault="0090409D">
            <w:pPr>
              <w:rPr>
                <w:b/>
                <w:bCs/>
              </w:rPr>
            </w:pPr>
            <w:r>
              <w:rPr>
                <w:b/>
                <w:bCs/>
              </w:rPr>
              <w:t>húngaro</w:t>
            </w:r>
          </w:p>
        </w:tc>
        <w:tc>
          <w:tcPr>
            <w:tcW w:w="2756" w:type="dxa"/>
            <w:tcBorders>
              <w:top w:val="single" w:sz="4" w:space="0" w:color="auto"/>
              <w:left w:val="single" w:sz="4" w:space="0" w:color="auto"/>
              <w:bottom w:val="single" w:sz="4" w:space="0" w:color="auto"/>
              <w:right w:val="single" w:sz="4" w:space="0" w:color="auto"/>
            </w:tcBorders>
            <w:noWrap/>
            <w:hideMark/>
          </w:tcPr>
          <w:p w14:paraId="3A078C3B" w14:textId="77777777" w:rsidR="0090409D" w:rsidRDefault="0090409D">
            <w:pPr>
              <w:jc w:val="center"/>
            </w:pPr>
            <w:r>
              <w:t>517</w:t>
            </w:r>
          </w:p>
        </w:tc>
        <w:tc>
          <w:tcPr>
            <w:tcW w:w="2667" w:type="dxa"/>
            <w:tcBorders>
              <w:top w:val="single" w:sz="4" w:space="0" w:color="auto"/>
              <w:left w:val="single" w:sz="4" w:space="0" w:color="auto"/>
              <w:bottom w:val="single" w:sz="4" w:space="0" w:color="auto"/>
              <w:right w:val="single" w:sz="4" w:space="0" w:color="auto"/>
            </w:tcBorders>
            <w:noWrap/>
            <w:hideMark/>
          </w:tcPr>
          <w:p w14:paraId="4E9B79A4" w14:textId="77777777" w:rsidR="0090409D" w:rsidRDefault="0090409D">
            <w:pPr>
              <w:jc w:val="center"/>
            </w:pPr>
            <w:r>
              <w:t>0,0%</w:t>
            </w:r>
          </w:p>
        </w:tc>
      </w:tr>
      <w:tr w:rsidR="0090409D" w14:paraId="1208AD53"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4E6CC77B" w14:textId="77777777" w:rsidR="0090409D" w:rsidRDefault="0090409D">
            <w:r>
              <w:t xml:space="preserve"> Habla inglés muy bien"</w:t>
            </w:r>
          </w:p>
        </w:tc>
        <w:tc>
          <w:tcPr>
            <w:tcW w:w="2756" w:type="dxa"/>
            <w:tcBorders>
              <w:top w:val="single" w:sz="4" w:space="0" w:color="auto"/>
              <w:left w:val="single" w:sz="4" w:space="0" w:color="auto"/>
              <w:bottom w:val="single" w:sz="4" w:space="0" w:color="auto"/>
              <w:right w:val="single" w:sz="4" w:space="0" w:color="auto"/>
            </w:tcBorders>
            <w:noWrap/>
            <w:hideMark/>
          </w:tcPr>
          <w:p w14:paraId="3E2D98D8" w14:textId="77777777" w:rsidR="0090409D" w:rsidRDefault="0090409D">
            <w:pPr>
              <w:jc w:val="center"/>
            </w:pPr>
            <w:r>
              <w:t>378</w:t>
            </w:r>
          </w:p>
        </w:tc>
        <w:tc>
          <w:tcPr>
            <w:tcW w:w="2667" w:type="dxa"/>
            <w:tcBorders>
              <w:top w:val="single" w:sz="4" w:space="0" w:color="auto"/>
              <w:left w:val="single" w:sz="4" w:space="0" w:color="auto"/>
              <w:bottom w:val="single" w:sz="4" w:space="0" w:color="auto"/>
              <w:right w:val="single" w:sz="4" w:space="0" w:color="auto"/>
            </w:tcBorders>
            <w:noWrap/>
            <w:hideMark/>
          </w:tcPr>
          <w:p w14:paraId="764D642B" w14:textId="77777777" w:rsidR="0090409D" w:rsidRDefault="0090409D">
            <w:pPr>
              <w:jc w:val="center"/>
            </w:pPr>
            <w:r>
              <w:t>0,0%</w:t>
            </w:r>
          </w:p>
        </w:tc>
      </w:tr>
      <w:tr w:rsidR="0090409D" w14:paraId="55885B0A"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71EE0B9C" w14:textId="77777777" w:rsidR="0090409D" w:rsidRDefault="0090409D">
            <w:r>
              <w:t xml:space="preserve"> Habla Inglés menos que “muy bien”</w:t>
            </w:r>
          </w:p>
        </w:tc>
        <w:tc>
          <w:tcPr>
            <w:tcW w:w="2756" w:type="dxa"/>
            <w:tcBorders>
              <w:top w:val="single" w:sz="4" w:space="0" w:color="auto"/>
              <w:left w:val="single" w:sz="4" w:space="0" w:color="auto"/>
              <w:bottom w:val="single" w:sz="4" w:space="0" w:color="auto"/>
              <w:right w:val="single" w:sz="4" w:space="0" w:color="auto"/>
            </w:tcBorders>
            <w:noWrap/>
            <w:hideMark/>
          </w:tcPr>
          <w:p w14:paraId="5440644B" w14:textId="77777777" w:rsidR="0090409D" w:rsidRDefault="0090409D">
            <w:pPr>
              <w:jc w:val="center"/>
            </w:pPr>
            <w:r>
              <w:t>139</w:t>
            </w:r>
          </w:p>
        </w:tc>
        <w:tc>
          <w:tcPr>
            <w:tcW w:w="2667" w:type="dxa"/>
            <w:tcBorders>
              <w:top w:val="single" w:sz="4" w:space="0" w:color="auto"/>
              <w:left w:val="single" w:sz="4" w:space="0" w:color="auto"/>
              <w:bottom w:val="single" w:sz="4" w:space="0" w:color="auto"/>
              <w:right w:val="single" w:sz="4" w:space="0" w:color="auto"/>
            </w:tcBorders>
            <w:noWrap/>
            <w:hideMark/>
          </w:tcPr>
          <w:p w14:paraId="45547E91" w14:textId="77777777" w:rsidR="0090409D" w:rsidRDefault="0090409D">
            <w:pPr>
              <w:jc w:val="center"/>
            </w:pPr>
            <w:r>
              <w:t>0,0%</w:t>
            </w:r>
          </w:p>
        </w:tc>
      </w:tr>
      <w:tr w:rsidR="0090409D" w14:paraId="71F7340B"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6B196AB8" w14:textId="77777777" w:rsidR="0090409D" w:rsidRDefault="0090409D">
            <w:pPr>
              <w:rPr>
                <w:b/>
                <w:bCs/>
              </w:rPr>
            </w:pPr>
            <w:r>
              <w:rPr>
                <w:b/>
                <w:bCs/>
              </w:rPr>
              <w:t>Arábica</w:t>
            </w:r>
          </w:p>
        </w:tc>
        <w:tc>
          <w:tcPr>
            <w:tcW w:w="2756" w:type="dxa"/>
            <w:tcBorders>
              <w:top w:val="single" w:sz="4" w:space="0" w:color="auto"/>
              <w:left w:val="single" w:sz="4" w:space="0" w:color="auto"/>
              <w:bottom w:val="single" w:sz="4" w:space="0" w:color="auto"/>
              <w:right w:val="single" w:sz="4" w:space="0" w:color="auto"/>
            </w:tcBorders>
            <w:noWrap/>
            <w:hideMark/>
          </w:tcPr>
          <w:p w14:paraId="491FF7C0" w14:textId="77777777" w:rsidR="0090409D" w:rsidRDefault="0090409D">
            <w:pPr>
              <w:jc w:val="center"/>
            </w:pPr>
            <w:r>
              <w:t>7368</w:t>
            </w:r>
          </w:p>
        </w:tc>
        <w:tc>
          <w:tcPr>
            <w:tcW w:w="2667" w:type="dxa"/>
            <w:tcBorders>
              <w:top w:val="single" w:sz="4" w:space="0" w:color="auto"/>
              <w:left w:val="single" w:sz="4" w:space="0" w:color="auto"/>
              <w:bottom w:val="single" w:sz="4" w:space="0" w:color="auto"/>
              <w:right w:val="single" w:sz="4" w:space="0" w:color="auto"/>
            </w:tcBorders>
            <w:noWrap/>
            <w:hideMark/>
          </w:tcPr>
          <w:p w14:paraId="6A705198" w14:textId="77777777" w:rsidR="0090409D" w:rsidRDefault="0090409D">
            <w:pPr>
              <w:jc w:val="center"/>
            </w:pPr>
            <w:r>
              <w:t>0,6%</w:t>
            </w:r>
          </w:p>
        </w:tc>
      </w:tr>
      <w:tr w:rsidR="0090409D" w14:paraId="51DFC3EA"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3394858E" w14:textId="77777777" w:rsidR="0090409D" w:rsidRDefault="0090409D">
            <w:r>
              <w:t xml:space="preserve"> Habla inglés muy bien"</w:t>
            </w:r>
          </w:p>
        </w:tc>
        <w:tc>
          <w:tcPr>
            <w:tcW w:w="2756" w:type="dxa"/>
            <w:tcBorders>
              <w:top w:val="single" w:sz="4" w:space="0" w:color="auto"/>
              <w:left w:val="single" w:sz="4" w:space="0" w:color="auto"/>
              <w:bottom w:val="single" w:sz="4" w:space="0" w:color="auto"/>
              <w:right w:val="single" w:sz="4" w:space="0" w:color="auto"/>
            </w:tcBorders>
            <w:noWrap/>
            <w:hideMark/>
          </w:tcPr>
          <w:p w14:paraId="63D4604A" w14:textId="77777777" w:rsidR="0090409D" w:rsidRDefault="0090409D">
            <w:pPr>
              <w:jc w:val="center"/>
            </w:pPr>
            <w:r>
              <w:t>5184</w:t>
            </w:r>
          </w:p>
        </w:tc>
        <w:tc>
          <w:tcPr>
            <w:tcW w:w="2667" w:type="dxa"/>
            <w:tcBorders>
              <w:top w:val="single" w:sz="4" w:space="0" w:color="auto"/>
              <w:left w:val="single" w:sz="4" w:space="0" w:color="auto"/>
              <w:bottom w:val="single" w:sz="4" w:space="0" w:color="auto"/>
              <w:right w:val="single" w:sz="4" w:space="0" w:color="auto"/>
            </w:tcBorders>
            <w:noWrap/>
            <w:hideMark/>
          </w:tcPr>
          <w:p w14:paraId="657EF090" w14:textId="77777777" w:rsidR="0090409D" w:rsidRDefault="0090409D">
            <w:pPr>
              <w:jc w:val="center"/>
            </w:pPr>
            <w:r>
              <w:t>0,4%</w:t>
            </w:r>
          </w:p>
        </w:tc>
      </w:tr>
      <w:tr w:rsidR="0090409D" w14:paraId="7D8E1F82"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106BCEAA" w14:textId="77777777" w:rsidR="0090409D" w:rsidRDefault="0090409D">
            <w:r>
              <w:t xml:space="preserve"> Habla Inglés menos que “muy bien”</w:t>
            </w:r>
          </w:p>
        </w:tc>
        <w:tc>
          <w:tcPr>
            <w:tcW w:w="2756" w:type="dxa"/>
            <w:tcBorders>
              <w:top w:val="single" w:sz="4" w:space="0" w:color="auto"/>
              <w:left w:val="single" w:sz="4" w:space="0" w:color="auto"/>
              <w:bottom w:val="single" w:sz="4" w:space="0" w:color="auto"/>
              <w:right w:val="single" w:sz="4" w:space="0" w:color="auto"/>
            </w:tcBorders>
            <w:noWrap/>
            <w:hideMark/>
          </w:tcPr>
          <w:p w14:paraId="12E3FD64" w14:textId="77777777" w:rsidR="0090409D" w:rsidRDefault="0090409D">
            <w:pPr>
              <w:jc w:val="center"/>
            </w:pPr>
            <w:r>
              <w:t>2184</w:t>
            </w:r>
          </w:p>
        </w:tc>
        <w:tc>
          <w:tcPr>
            <w:tcW w:w="2667" w:type="dxa"/>
            <w:tcBorders>
              <w:top w:val="single" w:sz="4" w:space="0" w:color="auto"/>
              <w:left w:val="single" w:sz="4" w:space="0" w:color="auto"/>
              <w:bottom w:val="single" w:sz="4" w:space="0" w:color="auto"/>
              <w:right w:val="single" w:sz="4" w:space="0" w:color="auto"/>
            </w:tcBorders>
            <w:noWrap/>
            <w:hideMark/>
          </w:tcPr>
          <w:p w14:paraId="4F7CB08E" w14:textId="77777777" w:rsidR="0090409D" w:rsidRDefault="0090409D">
            <w:pPr>
              <w:jc w:val="center"/>
            </w:pPr>
            <w:r>
              <w:t>0,2%</w:t>
            </w:r>
          </w:p>
        </w:tc>
      </w:tr>
      <w:tr w:rsidR="0090409D" w14:paraId="211E60D7"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505BBBF5" w14:textId="77777777" w:rsidR="0090409D" w:rsidRDefault="0090409D">
            <w:pPr>
              <w:rPr>
                <w:b/>
                <w:bCs/>
              </w:rPr>
            </w:pPr>
            <w:r>
              <w:rPr>
                <w:b/>
                <w:bCs/>
              </w:rPr>
              <w:t>hebreo</w:t>
            </w:r>
          </w:p>
        </w:tc>
        <w:tc>
          <w:tcPr>
            <w:tcW w:w="2756" w:type="dxa"/>
            <w:tcBorders>
              <w:top w:val="single" w:sz="4" w:space="0" w:color="auto"/>
              <w:left w:val="single" w:sz="4" w:space="0" w:color="auto"/>
              <w:bottom w:val="single" w:sz="4" w:space="0" w:color="auto"/>
              <w:right w:val="single" w:sz="4" w:space="0" w:color="auto"/>
            </w:tcBorders>
            <w:noWrap/>
            <w:hideMark/>
          </w:tcPr>
          <w:p w14:paraId="6A46780C" w14:textId="77777777" w:rsidR="0090409D" w:rsidRDefault="0090409D">
            <w:pPr>
              <w:jc w:val="center"/>
            </w:pPr>
            <w:r>
              <w:t>634</w:t>
            </w:r>
          </w:p>
        </w:tc>
        <w:tc>
          <w:tcPr>
            <w:tcW w:w="2667" w:type="dxa"/>
            <w:tcBorders>
              <w:top w:val="single" w:sz="4" w:space="0" w:color="auto"/>
              <w:left w:val="single" w:sz="4" w:space="0" w:color="auto"/>
              <w:bottom w:val="single" w:sz="4" w:space="0" w:color="auto"/>
              <w:right w:val="single" w:sz="4" w:space="0" w:color="auto"/>
            </w:tcBorders>
            <w:noWrap/>
            <w:hideMark/>
          </w:tcPr>
          <w:p w14:paraId="2C786098" w14:textId="77777777" w:rsidR="0090409D" w:rsidRDefault="0090409D">
            <w:pPr>
              <w:jc w:val="center"/>
            </w:pPr>
            <w:r>
              <w:t>0,1%</w:t>
            </w:r>
          </w:p>
        </w:tc>
      </w:tr>
      <w:tr w:rsidR="0090409D" w14:paraId="5F5EF446"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2575E5BC" w14:textId="77777777" w:rsidR="0090409D" w:rsidRDefault="0090409D">
            <w:r>
              <w:t xml:space="preserve"> Habla inglés muy bien"</w:t>
            </w:r>
          </w:p>
        </w:tc>
        <w:tc>
          <w:tcPr>
            <w:tcW w:w="2756" w:type="dxa"/>
            <w:tcBorders>
              <w:top w:val="single" w:sz="4" w:space="0" w:color="auto"/>
              <w:left w:val="single" w:sz="4" w:space="0" w:color="auto"/>
              <w:bottom w:val="single" w:sz="4" w:space="0" w:color="auto"/>
              <w:right w:val="single" w:sz="4" w:space="0" w:color="auto"/>
            </w:tcBorders>
            <w:noWrap/>
            <w:hideMark/>
          </w:tcPr>
          <w:p w14:paraId="36FB17AB" w14:textId="77777777" w:rsidR="0090409D" w:rsidRDefault="0090409D">
            <w:pPr>
              <w:jc w:val="center"/>
            </w:pPr>
            <w:r>
              <w:t>528</w:t>
            </w:r>
          </w:p>
        </w:tc>
        <w:tc>
          <w:tcPr>
            <w:tcW w:w="2667" w:type="dxa"/>
            <w:tcBorders>
              <w:top w:val="single" w:sz="4" w:space="0" w:color="auto"/>
              <w:left w:val="single" w:sz="4" w:space="0" w:color="auto"/>
              <w:bottom w:val="single" w:sz="4" w:space="0" w:color="auto"/>
              <w:right w:val="single" w:sz="4" w:space="0" w:color="auto"/>
            </w:tcBorders>
            <w:noWrap/>
            <w:hideMark/>
          </w:tcPr>
          <w:p w14:paraId="59C7C1B4" w14:textId="77777777" w:rsidR="0090409D" w:rsidRDefault="0090409D">
            <w:pPr>
              <w:jc w:val="center"/>
            </w:pPr>
            <w:r>
              <w:t>0,0%</w:t>
            </w:r>
          </w:p>
        </w:tc>
      </w:tr>
      <w:tr w:rsidR="0090409D" w14:paraId="424B99F1"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58CE121F" w14:textId="77777777" w:rsidR="0090409D" w:rsidRDefault="0090409D">
            <w:r>
              <w:t xml:space="preserve"> Habla Inglés menos que “muy bien”</w:t>
            </w:r>
          </w:p>
        </w:tc>
        <w:tc>
          <w:tcPr>
            <w:tcW w:w="2756" w:type="dxa"/>
            <w:tcBorders>
              <w:top w:val="single" w:sz="4" w:space="0" w:color="auto"/>
              <w:left w:val="single" w:sz="4" w:space="0" w:color="auto"/>
              <w:bottom w:val="single" w:sz="4" w:space="0" w:color="auto"/>
              <w:right w:val="single" w:sz="4" w:space="0" w:color="auto"/>
            </w:tcBorders>
            <w:noWrap/>
            <w:hideMark/>
          </w:tcPr>
          <w:p w14:paraId="749A104A" w14:textId="77777777" w:rsidR="0090409D" w:rsidRDefault="0090409D">
            <w:pPr>
              <w:jc w:val="center"/>
            </w:pPr>
            <w:r>
              <w:t>106</w:t>
            </w:r>
          </w:p>
        </w:tc>
        <w:tc>
          <w:tcPr>
            <w:tcW w:w="2667" w:type="dxa"/>
            <w:tcBorders>
              <w:top w:val="single" w:sz="4" w:space="0" w:color="auto"/>
              <w:left w:val="single" w:sz="4" w:space="0" w:color="auto"/>
              <w:bottom w:val="single" w:sz="4" w:space="0" w:color="auto"/>
              <w:right w:val="single" w:sz="4" w:space="0" w:color="auto"/>
            </w:tcBorders>
            <w:noWrap/>
            <w:hideMark/>
          </w:tcPr>
          <w:p w14:paraId="556FEFB3" w14:textId="77777777" w:rsidR="0090409D" w:rsidRDefault="0090409D">
            <w:pPr>
              <w:jc w:val="center"/>
            </w:pPr>
            <w:r>
              <w:t>0,0%</w:t>
            </w:r>
          </w:p>
        </w:tc>
      </w:tr>
      <w:tr w:rsidR="0090409D" w14:paraId="5DCEC959"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695D8C50" w14:textId="77777777" w:rsidR="0090409D" w:rsidRDefault="0090409D">
            <w:pPr>
              <w:rPr>
                <w:b/>
                <w:bCs/>
              </w:rPr>
            </w:pPr>
            <w:r>
              <w:rPr>
                <w:b/>
                <w:bCs/>
              </w:rPr>
              <w:t>lenguas africanas</w:t>
            </w:r>
          </w:p>
        </w:tc>
        <w:tc>
          <w:tcPr>
            <w:tcW w:w="2756" w:type="dxa"/>
            <w:tcBorders>
              <w:top w:val="single" w:sz="4" w:space="0" w:color="auto"/>
              <w:left w:val="single" w:sz="4" w:space="0" w:color="auto"/>
              <w:bottom w:val="single" w:sz="4" w:space="0" w:color="auto"/>
              <w:right w:val="single" w:sz="4" w:space="0" w:color="auto"/>
            </w:tcBorders>
            <w:noWrap/>
            <w:hideMark/>
          </w:tcPr>
          <w:p w14:paraId="44DCCA21" w14:textId="77777777" w:rsidR="0090409D" w:rsidRDefault="0090409D">
            <w:pPr>
              <w:jc w:val="center"/>
            </w:pPr>
            <w:r>
              <w:t>2277</w:t>
            </w:r>
          </w:p>
        </w:tc>
        <w:tc>
          <w:tcPr>
            <w:tcW w:w="2667" w:type="dxa"/>
            <w:tcBorders>
              <w:top w:val="single" w:sz="4" w:space="0" w:color="auto"/>
              <w:left w:val="single" w:sz="4" w:space="0" w:color="auto"/>
              <w:bottom w:val="single" w:sz="4" w:space="0" w:color="auto"/>
              <w:right w:val="single" w:sz="4" w:space="0" w:color="auto"/>
            </w:tcBorders>
            <w:noWrap/>
            <w:hideMark/>
          </w:tcPr>
          <w:p w14:paraId="6543317F" w14:textId="77777777" w:rsidR="0090409D" w:rsidRDefault="0090409D">
            <w:pPr>
              <w:jc w:val="center"/>
            </w:pPr>
            <w:r>
              <w:t>0,2%</w:t>
            </w:r>
          </w:p>
        </w:tc>
      </w:tr>
      <w:tr w:rsidR="0090409D" w14:paraId="47DFE0B0"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610F50F8" w14:textId="77777777" w:rsidR="0090409D" w:rsidRDefault="0090409D">
            <w:r>
              <w:t xml:space="preserve"> Habla inglés muy bien"</w:t>
            </w:r>
          </w:p>
        </w:tc>
        <w:tc>
          <w:tcPr>
            <w:tcW w:w="2756" w:type="dxa"/>
            <w:tcBorders>
              <w:top w:val="single" w:sz="4" w:space="0" w:color="auto"/>
              <w:left w:val="single" w:sz="4" w:space="0" w:color="auto"/>
              <w:bottom w:val="single" w:sz="4" w:space="0" w:color="auto"/>
              <w:right w:val="single" w:sz="4" w:space="0" w:color="auto"/>
            </w:tcBorders>
            <w:noWrap/>
            <w:hideMark/>
          </w:tcPr>
          <w:p w14:paraId="23A21AAE" w14:textId="77777777" w:rsidR="0090409D" w:rsidRDefault="0090409D">
            <w:pPr>
              <w:jc w:val="center"/>
            </w:pPr>
            <w:r>
              <w:t>1928</w:t>
            </w:r>
          </w:p>
        </w:tc>
        <w:tc>
          <w:tcPr>
            <w:tcW w:w="2667" w:type="dxa"/>
            <w:tcBorders>
              <w:top w:val="single" w:sz="4" w:space="0" w:color="auto"/>
              <w:left w:val="single" w:sz="4" w:space="0" w:color="auto"/>
              <w:bottom w:val="single" w:sz="4" w:space="0" w:color="auto"/>
              <w:right w:val="single" w:sz="4" w:space="0" w:color="auto"/>
            </w:tcBorders>
            <w:noWrap/>
            <w:hideMark/>
          </w:tcPr>
          <w:p w14:paraId="1CE63DDC" w14:textId="77777777" w:rsidR="0090409D" w:rsidRDefault="0090409D">
            <w:pPr>
              <w:jc w:val="center"/>
            </w:pPr>
            <w:r>
              <w:t>0,2%</w:t>
            </w:r>
          </w:p>
        </w:tc>
      </w:tr>
      <w:tr w:rsidR="0090409D" w14:paraId="6B52985B"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72BB8984" w14:textId="77777777" w:rsidR="0090409D" w:rsidRDefault="0090409D">
            <w:r>
              <w:t xml:space="preserve"> Habla Inglés menos que “muy bien”</w:t>
            </w:r>
          </w:p>
        </w:tc>
        <w:tc>
          <w:tcPr>
            <w:tcW w:w="2756" w:type="dxa"/>
            <w:tcBorders>
              <w:top w:val="single" w:sz="4" w:space="0" w:color="auto"/>
              <w:left w:val="single" w:sz="4" w:space="0" w:color="auto"/>
              <w:bottom w:val="single" w:sz="4" w:space="0" w:color="auto"/>
              <w:right w:val="single" w:sz="4" w:space="0" w:color="auto"/>
            </w:tcBorders>
            <w:noWrap/>
            <w:hideMark/>
          </w:tcPr>
          <w:p w14:paraId="1F977508" w14:textId="77777777" w:rsidR="0090409D" w:rsidRDefault="0090409D">
            <w:pPr>
              <w:jc w:val="center"/>
            </w:pPr>
            <w:r>
              <w:t>349</w:t>
            </w:r>
          </w:p>
        </w:tc>
        <w:tc>
          <w:tcPr>
            <w:tcW w:w="2667" w:type="dxa"/>
            <w:tcBorders>
              <w:top w:val="single" w:sz="4" w:space="0" w:color="auto"/>
              <w:left w:val="single" w:sz="4" w:space="0" w:color="auto"/>
              <w:bottom w:val="single" w:sz="4" w:space="0" w:color="auto"/>
              <w:right w:val="single" w:sz="4" w:space="0" w:color="auto"/>
            </w:tcBorders>
            <w:noWrap/>
            <w:hideMark/>
          </w:tcPr>
          <w:p w14:paraId="107172ED" w14:textId="77777777" w:rsidR="0090409D" w:rsidRDefault="0090409D">
            <w:pPr>
              <w:jc w:val="center"/>
            </w:pPr>
            <w:r>
              <w:t>0,0%</w:t>
            </w:r>
          </w:p>
        </w:tc>
      </w:tr>
      <w:tr w:rsidR="0090409D" w14:paraId="00AB4C38"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5AABC5FB" w14:textId="77777777" w:rsidR="0090409D" w:rsidRDefault="0090409D">
            <w:pPr>
              <w:rPr>
                <w:b/>
                <w:bCs/>
              </w:rPr>
            </w:pPr>
            <w:r>
              <w:rPr>
                <w:b/>
                <w:bCs/>
              </w:rPr>
              <w:t>Otro y no especificado idiomas</w:t>
            </w:r>
          </w:p>
        </w:tc>
        <w:tc>
          <w:tcPr>
            <w:tcW w:w="2756" w:type="dxa"/>
            <w:tcBorders>
              <w:top w:val="single" w:sz="4" w:space="0" w:color="auto"/>
              <w:left w:val="single" w:sz="4" w:space="0" w:color="auto"/>
              <w:bottom w:val="single" w:sz="4" w:space="0" w:color="auto"/>
              <w:right w:val="single" w:sz="4" w:space="0" w:color="auto"/>
            </w:tcBorders>
            <w:noWrap/>
            <w:hideMark/>
          </w:tcPr>
          <w:p w14:paraId="0AD70FD2" w14:textId="77777777" w:rsidR="0090409D" w:rsidRDefault="0090409D">
            <w:pPr>
              <w:jc w:val="center"/>
            </w:pPr>
            <w:r>
              <w:t>111</w:t>
            </w:r>
          </w:p>
        </w:tc>
        <w:tc>
          <w:tcPr>
            <w:tcW w:w="2667" w:type="dxa"/>
            <w:tcBorders>
              <w:top w:val="single" w:sz="4" w:space="0" w:color="auto"/>
              <w:left w:val="single" w:sz="4" w:space="0" w:color="auto"/>
              <w:bottom w:val="single" w:sz="4" w:space="0" w:color="auto"/>
              <w:right w:val="single" w:sz="4" w:space="0" w:color="auto"/>
            </w:tcBorders>
            <w:noWrap/>
            <w:hideMark/>
          </w:tcPr>
          <w:p w14:paraId="77869266" w14:textId="77777777" w:rsidR="0090409D" w:rsidRDefault="0090409D">
            <w:pPr>
              <w:jc w:val="center"/>
            </w:pPr>
            <w:r>
              <w:t>0,0%</w:t>
            </w:r>
          </w:p>
        </w:tc>
      </w:tr>
      <w:tr w:rsidR="0090409D" w14:paraId="69E7DD4F"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4697A8E1" w14:textId="77777777" w:rsidR="0090409D" w:rsidRDefault="0090409D">
            <w:r>
              <w:t xml:space="preserve"> Habla inglés muy bien"</w:t>
            </w:r>
          </w:p>
        </w:tc>
        <w:tc>
          <w:tcPr>
            <w:tcW w:w="2756" w:type="dxa"/>
            <w:tcBorders>
              <w:top w:val="single" w:sz="4" w:space="0" w:color="auto"/>
              <w:left w:val="single" w:sz="4" w:space="0" w:color="auto"/>
              <w:bottom w:val="single" w:sz="4" w:space="0" w:color="auto"/>
              <w:right w:val="single" w:sz="4" w:space="0" w:color="auto"/>
            </w:tcBorders>
            <w:noWrap/>
            <w:hideMark/>
          </w:tcPr>
          <w:p w14:paraId="4336A3D8" w14:textId="77777777" w:rsidR="0090409D" w:rsidRDefault="0090409D">
            <w:pPr>
              <w:jc w:val="center"/>
            </w:pPr>
            <w:r>
              <w:t>111</w:t>
            </w:r>
          </w:p>
        </w:tc>
        <w:tc>
          <w:tcPr>
            <w:tcW w:w="2667" w:type="dxa"/>
            <w:tcBorders>
              <w:top w:val="single" w:sz="4" w:space="0" w:color="auto"/>
              <w:left w:val="single" w:sz="4" w:space="0" w:color="auto"/>
              <w:bottom w:val="single" w:sz="4" w:space="0" w:color="auto"/>
              <w:right w:val="single" w:sz="4" w:space="0" w:color="auto"/>
            </w:tcBorders>
            <w:noWrap/>
            <w:hideMark/>
          </w:tcPr>
          <w:p w14:paraId="22386E30" w14:textId="77777777" w:rsidR="0090409D" w:rsidRDefault="0090409D">
            <w:pPr>
              <w:jc w:val="center"/>
            </w:pPr>
            <w:r>
              <w:t>0,0%</w:t>
            </w:r>
          </w:p>
        </w:tc>
      </w:tr>
      <w:tr w:rsidR="0090409D" w14:paraId="760FF96A" w14:textId="77777777" w:rsidTr="0090409D">
        <w:trPr>
          <w:trHeight w:val="288"/>
        </w:trPr>
        <w:tc>
          <w:tcPr>
            <w:tcW w:w="3927" w:type="dxa"/>
            <w:tcBorders>
              <w:top w:val="single" w:sz="4" w:space="0" w:color="auto"/>
              <w:left w:val="single" w:sz="4" w:space="0" w:color="auto"/>
              <w:bottom w:val="single" w:sz="4" w:space="0" w:color="auto"/>
              <w:right w:val="single" w:sz="4" w:space="0" w:color="auto"/>
            </w:tcBorders>
            <w:noWrap/>
            <w:hideMark/>
          </w:tcPr>
          <w:p w14:paraId="7F22108A" w14:textId="77777777" w:rsidR="0090409D" w:rsidRDefault="0090409D">
            <w:r>
              <w:t xml:space="preserve"> Habla Inglés menos que “muy bien”</w:t>
            </w:r>
          </w:p>
        </w:tc>
        <w:tc>
          <w:tcPr>
            <w:tcW w:w="2756" w:type="dxa"/>
            <w:tcBorders>
              <w:top w:val="single" w:sz="4" w:space="0" w:color="auto"/>
              <w:left w:val="single" w:sz="4" w:space="0" w:color="auto"/>
              <w:bottom w:val="single" w:sz="4" w:space="0" w:color="auto"/>
              <w:right w:val="single" w:sz="4" w:space="0" w:color="auto"/>
            </w:tcBorders>
            <w:noWrap/>
            <w:hideMark/>
          </w:tcPr>
          <w:p w14:paraId="58E16D1A" w14:textId="77777777" w:rsidR="0090409D" w:rsidRDefault="0090409D">
            <w:pPr>
              <w:jc w:val="center"/>
            </w:pPr>
            <w:r>
              <w:t>0</w:t>
            </w:r>
          </w:p>
        </w:tc>
        <w:tc>
          <w:tcPr>
            <w:tcW w:w="2667" w:type="dxa"/>
            <w:tcBorders>
              <w:top w:val="single" w:sz="4" w:space="0" w:color="auto"/>
              <w:left w:val="single" w:sz="4" w:space="0" w:color="auto"/>
              <w:bottom w:val="single" w:sz="4" w:space="0" w:color="auto"/>
              <w:right w:val="single" w:sz="4" w:space="0" w:color="auto"/>
            </w:tcBorders>
            <w:noWrap/>
            <w:hideMark/>
          </w:tcPr>
          <w:p w14:paraId="5B2358BC" w14:textId="77777777" w:rsidR="0090409D" w:rsidRDefault="0090409D">
            <w:pPr>
              <w:jc w:val="center"/>
            </w:pPr>
            <w:r>
              <w:t>0,0%</w:t>
            </w:r>
          </w:p>
        </w:tc>
      </w:tr>
    </w:tbl>
    <w:p w14:paraId="5DE03E88" w14:textId="77777777" w:rsidR="0090409D" w:rsidRDefault="0090409D" w:rsidP="0090409D"/>
    <w:p w14:paraId="352F6DF6" w14:textId="17584254" w:rsidR="0090409D" w:rsidRDefault="0090409D" w:rsidP="00694257">
      <w:pPr>
        <w:rPr>
          <w:noProof/>
          <w:sz w:val="24"/>
          <w:szCs w:val="24"/>
          <w:highlight w:val="cyan"/>
        </w:rPr>
      </w:pPr>
    </w:p>
    <w:p w14:paraId="2FF54305" w14:textId="6F18DAA0" w:rsidR="0090409D" w:rsidRDefault="0090409D" w:rsidP="00694257">
      <w:pPr>
        <w:rPr>
          <w:noProof/>
          <w:sz w:val="24"/>
          <w:szCs w:val="24"/>
          <w:highlight w:val="cyan"/>
        </w:rPr>
      </w:pPr>
    </w:p>
    <w:p w14:paraId="278814BA" w14:textId="77777777" w:rsidR="0090409D" w:rsidRDefault="0090409D" w:rsidP="00694257">
      <w:pPr>
        <w:rPr>
          <w:noProof/>
          <w:sz w:val="24"/>
          <w:szCs w:val="24"/>
          <w:highlight w:val="cyan"/>
        </w:rPr>
      </w:pPr>
    </w:p>
    <w:p w14:paraId="767C8D7E" w14:textId="77777777" w:rsidR="0090409D" w:rsidRPr="002D33A9" w:rsidRDefault="0090409D" w:rsidP="00694257">
      <w:pPr>
        <w:rPr>
          <w:noProof/>
          <w:sz w:val="24"/>
          <w:szCs w:val="24"/>
          <w:highlight w:val="cyan"/>
        </w:rPr>
      </w:pPr>
    </w:p>
    <w:p w14:paraId="1E08899C" w14:textId="4F04564C" w:rsidR="00760050" w:rsidRDefault="00760050" w:rsidP="00760050">
      <w:pPr>
        <w:rPr>
          <w:noProof/>
          <w:highlight w:val="cyan"/>
        </w:rPr>
      </w:pPr>
    </w:p>
    <w:p w14:paraId="4893D95F" w14:textId="77777777" w:rsidR="00760050" w:rsidRPr="000525FF" w:rsidRDefault="00760050" w:rsidP="00760050">
      <w:pPr>
        <w:jc w:val="center"/>
        <w:rPr>
          <w:rFonts w:asciiTheme="majorHAnsi" w:hAnsiTheme="majorHAnsi"/>
          <w:b/>
          <w:sz w:val="48"/>
          <w:lang w:val="en"/>
        </w:rPr>
      </w:pPr>
      <w:r>
        <w:rPr>
          <w:rFonts w:asciiTheme="majorHAnsi" w:hAnsiTheme="majorHAnsi"/>
          <w:b/>
          <w:sz w:val="48"/>
          <w:lang w:val="en"/>
        </w:rPr>
        <w:t>Apéndice G</w:t>
      </w:r>
    </w:p>
    <w:p w14:paraId="6B06F816" w14:textId="77777777" w:rsidR="00760050" w:rsidRDefault="00760050" w:rsidP="00760050">
      <w:pPr>
        <w:jc w:val="center"/>
        <w:rPr>
          <w:rFonts w:asciiTheme="majorHAnsi" w:hAnsiTheme="majorHAnsi"/>
          <w:b/>
          <w:sz w:val="48"/>
          <w:lang w:val="en"/>
        </w:rPr>
      </w:pPr>
      <w:r>
        <w:rPr>
          <w:rFonts w:asciiTheme="majorHAnsi" w:hAnsiTheme="majorHAnsi"/>
          <w:b/>
          <w:sz w:val="48"/>
          <w:lang w:val="en"/>
        </w:rPr>
        <w:t>Mapas demográficos</w:t>
      </w:r>
    </w:p>
    <w:p w14:paraId="05685763" w14:textId="77777777" w:rsidR="002D33A9" w:rsidRDefault="002D33A9">
      <w:pPr>
        <w:rPr>
          <w:noProof/>
          <w:highlight w:val="cyan"/>
        </w:rPr>
      </w:pPr>
      <w:r>
        <w:rPr>
          <w:noProof/>
          <w:highlight w:val="cyan"/>
        </w:rPr>
        <w:br w:type="page"/>
      </w:r>
    </w:p>
    <w:p w14:paraId="0EED19F4" w14:textId="77777777" w:rsidR="00436B43" w:rsidRPr="002D33A9" w:rsidRDefault="002D33A9" w:rsidP="00694257">
      <w:pPr>
        <w:rPr>
          <w:noProof/>
          <w:sz w:val="24"/>
          <w:szCs w:val="24"/>
          <w:highlight w:val="cyan"/>
        </w:rPr>
      </w:pPr>
      <w:r w:rsidRPr="002D33A9">
        <w:rPr>
          <w:noProof/>
          <w:sz w:val="24"/>
          <w:szCs w:val="24"/>
          <w:highlight w:val="cyan"/>
        </w:rPr>
        <w:t>Insertar los mapas demográficos (archivo separado) para su condado aquí</w:t>
      </w:r>
    </w:p>
    <w:sectPr w:rsidR="00436B43" w:rsidRPr="002D33A9" w:rsidSect="00E65E9A">
      <w:headerReference w:type="default" r:id="rId26"/>
      <w:footerReference w:type="default" r:id="rId27"/>
      <w:pgSz w:w="12240" w:h="15840" w:code="1"/>
      <w:pgMar w:top="1440" w:right="1080" w:bottom="1440" w:left="1800" w:header="72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81A798" w14:textId="77777777" w:rsidR="00512DF1" w:rsidRDefault="00512DF1" w:rsidP="00D6730D">
      <w:pPr>
        <w:spacing w:after="0" w:line="240" w:lineRule="auto"/>
      </w:pPr>
      <w:r>
        <w:separator/>
      </w:r>
    </w:p>
  </w:endnote>
  <w:endnote w:type="continuationSeparator" w:id="0">
    <w:p w14:paraId="39F86FE9" w14:textId="77777777" w:rsidR="00512DF1" w:rsidRDefault="00512DF1" w:rsidP="00D67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20234" w14:textId="77777777" w:rsidR="0090409D" w:rsidRDefault="009040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0980742"/>
      <w:docPartObj>
        <w:docPartGallery w:val="Page Numbers (Bottom of Page)"/>
        <w:docPartUnique/>
      </w:docPartObj>
    </w:sdtPr>
    <w:sdtEndPr>
      <w:rPr>
        <w:noProof/>
        <w:sz w:val="20"/>
        <w:szCs w:val="20"/>
      </w:rPr>
    </w:sdtEndPr>
    <w:sdtContent>
      <w:p w14:paraId="47327E1F" w14:textId="77777777" w:rsidR="0090409D" w:rsidRDefault="0090409D">
        <w:pPr>
          <w:pStyle w:val="Footer"/>
          <w:jc w:val="center"/>
          <w:rPr>
            <w:noProof/>
          </w:rPr>
        </w:pPr>
        <w:r>
          <w:fldChar w:fldCharType="begin"/>
        </w:r>
        <w:r>
          <w:instrText xml:space="preserve"> PAGE   \* MERGEFORMAT </w:instrText>
        </w:r>
        <w:r>
          <w:fldChar w:fldCharType="separate"/>
        </w:r>
        <w:r>
          <w:rPr>
            <w:noProof/>
          </w:rPr>
          <w:t>3</w:t>
        </w:r>
        <w:r>
          <w:rPr>
            <w:noProof/>
          </w:rPr>
          <w:fldChar w:fldCharType="end"/>
        </w:r>
      </w:p>
      <w:p w14:paraId="771D5522" w14:textId="77777777" w:rsidR="0090409D" w:rsidRPr="007026CA" w:rsidRDefault="0090409D">
        <w:pPr>
          <w:pStyle w:val="Footer"/>
          <w:jc w:val="center"/>
          <w:rPr>
            <w:sz w:val="20"/>
            <w:szCs w:val="20"/>
          </w:rPr>
        </w:pPr>
        <w:r w:rsidRPr="007026CA">
          <w:rPr>
            <w:noProof/>
            <w:sz w:val="20"/>
            <w:szCs w:val="20"/>
          </w:rPr>
          <w:fldChar w:fldCharType="begin"/>
        </w:r>
        <w:r w:rsidRPr="007026CA">
          <w:rPr>
            <w:noProof/>
            <w:sz w:val="20"/>
            <w:szCs w:val="20"/>
          </w:rPr>
          <w:instrText xml:space="preserve"> FILENAME  \p  \* MERGEFORMAT </w:instrText>
        </w:r>
        <w:r w:rsidRPr="007026CA">
          <w:rPr>
            <w:noProof/>
            <w:sz w:val="20"/>
            <w:szCs w:val="20"/>
          </w:rPr>
          <w:fldChar w:fldCharType="separate"/>
        </w:r>
        <w:r w:rsidRPr="007026CA">
          <w:rPr>
            <w:noProof/>
            <w:sz w:val="20"/>
            <w:szCs w:val="20"/>
          </w:rPr>
          <w:t>G: \ LOPEZ \ J TALEGUILLA \ Título VI Revisión \ Agencia Título VI de Revisión de Planes \ FDOT_REVISED Título VI Plan de Template.docx</w:t>
        </w:r>
        <w:r w:rsidRPr="007026CA">
          <w:rPr>
            <w:noProof/>
            <w:sz w:val="20"/>
            <w:szCs w:val="20"/>
          </w:rPr>
          <w:fldChar w:fldCharType="end"/>
        </w:r>
      </w:p>
    </w:sdtContent>
  </w:sdt>
  <w:p w14:paraId="3B57EC71" w14:textId="77777777" w:rsidR="0090409D" w:rsidRPr="00BE544C" w:rsidRDefault="0090409D" w:rsidP="00BE544C">
    <w:pPr>
      <w:pStyle w:val="Footer"/>
      <w:tabs>
        <w:tab w:val="clear" w:pos="4680"/>
      </w:tabs>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BF421" w14:textId="77777777" w:rsidR="0090409D" w:rsidRDefault="0090409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6567558"/>
      <w:docPartObj>
        <w:docPartGallery w:val="Page Numbers (Bottom of Page)"/>
        <w:docPartUnique/>
      </w:docPartObj>
    </w:sdtPr>
    <w:sdtEndPr>
      <w:rPr>
        <w:noProof/>
      </w:rPr>
    </w:sdtEndPr>
    <w:sdtContent>
      <w:p w14:paraId="0C0AD5FA" w14:textId="77777777" w:rsidR="0090409D" w:rsidRDefault="0090409D">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14:paraId="16BF92B8" w14:textId="77777777" w:rsidR="0090409D" w:rsidRPr="001F61C0" w:rsidRDefault="0090409D" w:rsidP="00BE544C">
    <w:pPr>
      <w:pStyle w:val="Footer"/>
      <w:tabs>
        <w:tab w:val="clear" w:pos="4680"/>
      </w:tabs>
      <w:rPr>
        <w:rFonts w:ascii="Arial" w:hAnsi="Arial" w:cs="Arial"/>
        <w:color w:val="FFFFFF" w:themeColor="accent1"/>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2007977"/>
      <w:docPartObj>
        <w:docPartGallery w:val="Page Numbers (Bottom of Page)"/>
        <w:docPartUnique/>
      </w:docPartObj>
    </w:sdtPr>
    <w:sdtEndPr>
      <w:rPr>
        <w:noProof/>
      </w:rPr>
    </w:sdtEndPr>
    <w:sdtContent>
      <w:p w14:paraId="2AFEFAB9" w14:textId="77777777" w:rsidR="0090409D" w:rsidRDefault="0090409D">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14:paraId="12E55829" w14:textId="77777777" w:rsidR="0090409D" w:rsidRPr="001F61C0" w:rsidRDefault="0090409D" w:rsidP="00BE544C">
    <w:pPr>
      <w:pStyle w:val="Footer"/>
      <w:tabs>
        <w:tab w:val="clear" w:pos="4680"/>
      </w:tabs>
      <w:rPr>
        <w:rFonts w:ascii="Arial" w:hAnsi="Arial" w:cs="Arial"/>
        <w:color w:val="FFFFFF" w:themeColor="accent1"/>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8810455"/>
      <w:docPartObj>
        <w:docPartGallery w:val="Page Numbers (Bottom of Page)"/>
        <w:docPartUnique/>
      </w:docPartObj>
    </w:sdtPr>
    <w:sdtEndPr>
      <w:rPr>
        <w:noProof/>
      </w:rPr>
    </w:sdtEndPr>
    <w:sdtContent>
      <w:p w14:paraId="102F9A1B" w14:textId="77777777" w:rsidR="0090409D" w:rsidRDefault="0090409D">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14:paraId="0D37B1F6" w14:textId="77777777" w:rsidR="0090409D" w:rsidRPr="001F61C0" w:rsidRDefault="0090409D" w:rsidP="00BE544C">
    <w:pPr>
      <w:pStyle w:val="Footer"/>
      <w:tabs>
        <w:tab w:val="clear" w:pos="4680"/>
      </w:tabs>
      <w:rPr>
        <w:rFonts w:ascii="Arial" w:hAnsi="Arial" w:cs="Arial"/>
        <w:color w:val="FFFFFF" w:themeColor="accent1"/>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8437727"/>
      <w:docPartObj>
        <w:docPartGallery w:val="Page Numbers (Bottom of Page)"/>
        <w:docPartUnique/>
      </w:docPartObj>
    </w:sdtPr>
    <w:sdtEndPr>
      <w:rPr>
        <w:noProof/>
      </w:rPr>
    </w:sdtEndPr>
    <w:sdtContent>
      <w:p w14:paraId="67625D34" w14:textId="77777777" w:rsidR="0090409D" w:rsidRDefault="0090409D">
        <w:pPr>
          <w:pStyle w:val="Footer"/>
          <w:jc w:val="center"/>
        </w:pPr>
        <w:r>
          <w:fldChar w:fldCharType="begin"/>
        </w:r>
        <w:r>
          <w:instrText xml:space="preserve"> PAGE   \* MERGEFORMAT </w:instrText>
        </w:r>
        <w:r>
          <w:fldChar w:fldCharType="separate"/>
        </w:r>
        <w:r>
          <w:rPr>
            <w:noProof/>
          </w:rPr>
          <w:t>17</w:t>
        </w:r>
        <w:r>
          <w:rPr>
            <w:noProof/>
          </w:rPr>
          <w:fldChar w:fldCharType="end"/>
        </w:r>
      </w:p>
    </w:sdtContent>
  </w:sdt>
  <w:p w14:paraId="439E8BDA" w14:textId="77777777" w:rsidR="0090409D" w:rsidRPr="00A13600" w:rsidRDefault="0090409D" w:rsidP="00BE544C">
    <w:pPr>
      <w:pStyle w:val="Footer"/>
      <w:tabs>
        <w:tab w:val="clear" w:pos="4680"/>
      </w:tabs>
      <w:rPr>
        <w:rFonts w:ascii="Arial" w:hAnsi="Arial" w:cs="Arial"/>
        <w:color w:val="FFFFFF" w:themeColor="accent1"/>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6736793"/>
      <w:docPartObj>
        <w:docPartGallery w:val="Page Numbers (Bottom of Page)"/>
        <w:docPartUnique/>
      </w:docPartObj>
    </w:sdtPr>
    <w:sdtEndPr>
      <w:rPr>
        <w:noProof/>
      </w:rPr>
    </w:sdtEndPr>
    <w:sdtContent>
      <w:p w14:paraId="14530BBF" w14:textId="77777777" w:rsidR="0090409D" w:rsidRDefault="0090409D">
        <w:pPr>
          <w:pStyle w:val="Footer"/>
          <w:jc w:val="center"/>
        </w:pPr>
        <w:r>
          <w:fldChar w:fldCharType="begin"/>
        </w:r>
        <w:r>
          <w:instrText xml:space="preserve"> PAGE   \* MERGEFORMAT </w:instrText>
        </w:r>
        <w:r>
          <w:fldChar w:fldCharType="separate"/>
        </w:r>
        <w:r>
          <w:rPr>
            <w:noProof/>
          </w:rPr>
          <w:t>18</w:t>
        </w:r>
        <w:r>
          <w:rPr>
            <w:noProof/>
          </w:rPr>
          <w:fldChar w:fldCharType="end"/>
        </w:r>
      </w:p>
    </w:sdtContent>
  </w:sdt>
  <w:p w14:paraId="50F669C4" w14:textId="77777777" w:rsidR="0090409D" w:rsidRPr="001F61C0" w:rsidRDefault="0090409D" w:rsidP="00BE544C">
    <w:pPr>
      <w:pStyle w:val="Footer"/>
      <w:tabs>
        <w:tab w:val="clear" w:pos="4680"/>
      </w:tabs>
      <w:rPr>
        <w:rFonts w:ascii="Arial" w:hAnsi="Arial" w:cs="Arial"/>
        <w:color w:val="FFFFFF" w:themeColor="accent1"/>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2726913"/>
      <w:docPartObj>
        <w:docPartGallery w:val="Page Numbers (Bottom of Page)"/>
        <w:docPartUnique/>
      </w:docPartObj>
    </w:sdtPr>
    <w:sdtEndPr>
      <w:rPr>
        <w:noProof/>
      </w:rPr>
    </w:sdtEndPr>
    <w:sdtContent>
      <w:p w14:paraId="2E2769C2" w14:textId="77777777" w:rsidR="0090409D" w:rsidRDefault="0090409D">
        <w:pPr>
          <w:pStyle w:val="Footer"/>
          <w:jc w:val="center"/>
        </w:pPr>
        <w:r>
          <w:fldChar w:fldCharType="begin"/>
        </w:r>
        <w:r>
          <w:instrText xml:space="preserve"> PAGE   \* MERGEFORMAT </w:instrText>
        </w:r>
        <w:r>
          <w:fldChar w:fldCharType="separate"/>
        </w:r>
        <w:r>
          <w:rPr>
            <w:noProof/>
          </w:rPr>
          <w:t>26</w:t>
        </w:r>
        <w:r>
          <w:rPr>
            <w:noProof/>
          </w:rPr>
          <w:fldChar w:fldCharType="end"/>
        </w:r>
      </w:p>
    </w:sdtContent>
  </w:sdt>
  <w:p w14:paraId="3911082D" w14:textId="77777777" w:rsidR="0090409D" w:rsidRDefault="00904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52ED83" w14:textId="77777777" w:rsidR="00512DF1" w:rsidRDefault="00512DF1" w:rsidP="00D6730D">
      <w:pPr>
        <w:spacing w:after="0" w:line="240" w:lineRule="auto"/>
      </w:pPr>
      <w:r>
        <w:separator/>
      </w:r>
    </w:p>
  </w:footnote>
  <w:footnote w:type="continuationSeparator" w:id="0">
    <w:p w14:paraId="57CE4251" w14:textId="77777777" w:rsidR="00512DF1" w:rsidRDefault="00512DF1" w:rsidP="00D67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9D8E5" w14:textId="77777777" w:rsidR="0090409D" w:rsidRDefault="009040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65571" w14:textId="77777777" w:rsidR="0090409D" w:rsidRDefault="009040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4F07F" w14:textId="77777777" w:rsidR="0090409D" w:rsidRDefault="0090409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BEF85" w14:textId="77777777" w:rsidR="0090409D" w:rsidRDefault="0090409D">
    <w:pPr>
      <w:pStyle w:val="Header"/>
    </w:pPr>
  </w:p>
  <w:p w14:paraId="4C306D99" w14:textId="77777777" w:rsidR="0090409D" w:rsidRDefault="009040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26181"/>
    <w:multiLevelType w:val="hybridMultilevel"/>
    <w:tmpl w:val="DCB6B4E6"/>
    <w:lvl w:ilvl="0" w:tplc="0B18E714">
      <w:numFmt w:val="bullet"/>
      <w:lvlText w:val=""/>
      <w:lvlJc w:val="left"/>
      <w:pPr>
        <w:ind w:left="135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E3493"/>
    <w:multiLevelType w:val="hybridMultilevel"/>
    <w:tmpl w:val="D5CC989E"/>
    <w:lvl w:ilvl="0" w:tplc="83B64FD0">
      <w:start w:val="1"/>
      <w:numFmt w:val="decimal"/>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84D49"/>
    <w:multiLevelType w:val="hybridMultilevel"/>
    <w:tmpl w:val="3B7EBE12"/>
    <w:lvl w:ilvl="0" w:tplc="0B18E714">
      <w:numFmt w:val="bullet"/>
      <w:lvlText w:val=""/>
      <w:lvlJc w:val="left"/>
      <w:pPr>
        <w:tabs>
          <w:tab w:val="num" w:pos="1627"/>
        </w:tabs>
        <w:ind w:left="1627" w:hanging="720"/>
      </w:pPr>
      <w:rPr>
        <w:rFonts w:ascii="Wingdings" w:eastAsia="Times New Roman" w:hAnsi="Wingdings" w:cs="Times New Roman" w:hint="default"/>
      </w:rPr>
    </w:lvl>
    <w:lvl w:ilvl="1" w:tplc="00030409">
      <w:start w:val="1"/>
      <w:numFmt w:val="bullet"/>
      <w:lvlText w:val="o"/>
      <w:lvlJc w:val="left"/>
      <w:pPr>
        <w:tabs>
          <w:tab w:val="num" w:pos="1627"/>
        </w:tabs>
        <w:ind w:left="1627" w:hanging="360"/>
      </w:pPr>
      <w:rPr>
        <w:rFonts w:ascii="Courier New" w:hAnsi="Courier New" w:hint="default"/>
      </w:rPr>
    </w:lvl>
    <w:lvl w:ilvl="2" w:tplc="00050409" w:tentative="1">
      <w:start w:val="1"/>
      <w:numFmt w:val="bullet"/>
      <w:lvlText w:val=""/>
      <w:lvlJc w:val="left"/>
      <w:pPr>
        <w:tabs>
          <w:tab w:val="num" w:pos="2347"/>
        </w:tabs>
        <w:ind w:left="2347" w:hanging="360"/>
      </w:pPr>
      <w:rPr>
        <w:rFonts w:ascii="Wingdings" w:hAnsi="Wingdings" w:hint="default"/>
      </w:rPr>
    </w:lvl>
    <w:lvl w:ilvl="3" w:tplc="00010409" w:tentative="1">
      <w:start w:val="1"/>
      <w:numFmt w:val="bullet"/>
      <w:lvlText w:val=""/>
      <w:lvlJc w:val="left"/>
      <w:pPr>
        <w:tabs>
          <w:tab w:val="num" w:pos="3067"/>
        </w:tabs>
        <w:ind w:left="3067" w:hanging="360"/>
      </w:pPr>
      <w:rPr>
        <w:rFonts w:ascii="Symbol" w:hAnsi="Symbol" w:hint="default"/>
      </w:rPr>
    </w:lvl>
    <w:lvl w:ilvl="4" w:tplc="00030409" w:tentative="1">
      <w:start w:val="1"/>
      <w:numFmt w:val="bullet"/>
      <w:lvlText w:val="o"/>
      <w:lvlJc w:val="left"/>
      <w:pPr>
        <w:tabs>
          <w:tab w:val="num" w:pos="3787"/>
        </w:tabs>
        <w:ind w:left="3787" w:hanging="360"/>
      </w:pPr>
      <w:rPr>
        <w:rFonts w:ascii="Courier New" w:hAnsi="Courier New" w:hint="default"/>
      </w:rPr>
    </w:lvl>
    <w:lvl w:ilvl="5" w:tplc="00050409" w:tentative="1">
      <w:start w:val="1"/>
      <w:numFmt w:val="bullet"/>
      <w:lvlText w:val=""/>
      <w:lvlJc w:val="left"/>
      <w:pPr>
        <w:tabs>
          <w:tab w:val="num" w:pos="4507"/>
        </w:tabs>
        <w:ind w:left="4507" w:hanging="360"/>
      </w:pPr>
      <w:rPr>
        <w:rFonts w:ascii="Wingdings" w:hAnsi="Wingdings" w:hint="default"/>
      </w:rPr>
    </w:lvl>
    <w:lvl w:ilvl="6" w:tplc="00010409" w:tentative="1">
      <w:start w:val="1"/>
      <w:numFmt w:val="bullet"/>
      <w:lvlText w:val=""/>
      <w:lvlJc w:val="left"/>
      <w:pPr>
        <w:tabs>
          <w:tab w:val="num" w:pos="5227"/>
        </w:tabs>
        <w:ind w:left="5227" w:hanging="360"/>
      </w:pPr>
      <w:rPr>
        <w:rFonts w:ascii="Symbol" w:hAnsi="Symbol" w:hint="default"/>
      </w:rPr>
    </w:lvl>
    <w:lvl w:ilvl="7" w:tplc="00030409" w:tentative="1">
      <w:start w:val="1"/>
      <w:numFmt w:val="bullet"/>
      <w:lvlText w:val="o"/>
      <w:lvlJc w:val="left"/>
      <w:pPr>
        <w:tabs>
          <w:tab w:val="num" w:pos="5947"/>
        </w:tabs>
        <w:ind w:left="5947" w:hanging="360"/>
      </w:pPr>
      <w:rPr>
        <w:rFonts w:ascii="Courier New" w:hAnsi="Courier New" w:hint="default"/>
      </w:rPr>
    </w:lvl>
    <w:lvl w:ilvl="8" w:tplc="00050409" w:tentative="1">
      <w:start w:val="1"/>
      <w:numFmt w:val="bullet"/>
      <w:lvlText w:val=""/>
      <w:lvlJc w:val="left"/>
      <w:pPr>
        <w:tabs>
          <w:tab w:val="num" w:pos="6667"/>
        </w:tabs>
        <w:ind w:left="6667" w:hanging="360"/>
      </w:pPr>
      <w:rPr>
        <w:rFonts w:ascii="Wingdings" w:hAnsi="Wingdings" w:hint="default"/>
      </w:rPr>
    </w:lvl>
  </w:abstractNum>
  <w:abstractNum w:abstractNumId="3" w15:restartNumberingAfterBreak="0">
    <w:nsid w:val="0AF50203"/>
    <w:multiLevelType w:val="hybridMultilevel"/>
    <w:tmpl w:val="B79681B2"/>
    <w:lvl w:ilvl="0" w:tplc="B6C63BD0">
      <w:start w:val="1"/>
      <w:numFmt w:val="bullet"/>
      <w:pStyle w:val="Bullets"/>
      <w:lvlText w:val=""/>
      <w:lvlJc w:val="left"/>
      <w:pPr>
        <w:ind w:left="720" w:hanging="360"/>
      </w:pPr>
      <w:rPr>
        <w:rFonts w:ascii="Wingdings" w:hAnsi="Wingdings" w:hint="default"/>
        <w:caps w:val="0"/>
        <w:strike w:val="0"/>
        <w:dstrike w:val="0"/>
        <w:vanish w:val="0"/>
        <w:color w:val="9D3D1D" w:themeColor="text2" w:themeShade="BF"/>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23930"/>
    <w:multiLevelType w:val="hybridMultilevel"/>
    <w:tmpl w:val="5A7E295E"/>
    <w:lvl w:ilvl="0" w:tplc="EA08D8FC">
      <w:start w:val="1"/>
      <w:numFmt w:val="decimal"/>
      <w:lvlText w:val="%1."/>
      <w:lvlJc w:val="left"/>
      <w:pPr>
        <w:ind w:left="720" w:hanging="360"/>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19692C"/>
    <w:multiLevelType w:val="hybridMultilevel"/>
    <w:tmpl w:val="21787CF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CC72B03"/>
    <w:multiLevelType w:val="multilevel"/>
    <w:tmpl w:val="448C2A34"/>
    <w:lvl w:ilvl="0">
      <w:numFmt w:val="decimal"/>
      <w:pStyle w:val="Outline1Char"/>
      <w:lvlText w:val=""/>
      <w:lvlJc w:val="left"/>
    </w:lvl>
    <w:lvl w:ilvl="1">
      <w:numFmt w:val="decimal"/>
      <w:lvlText w:val=""/>
      <w:lvlJc w:val="left"/>
    </w:lvl>
    <w:lvl w:ilvl="2">
      <w:numFmt w:val="decimal"/>
      <w:lvlText w:val=""/>
      <w:lvlJc w:val="left"/>
    </w:lvl>
    <w:lvl w:ilvl="3">
      <w:start w:val="1"/>
      <w:numFmt w:val="lowerLetter"/>
      <w:lvlText w:val="(%4)"/>
      <w:lvlJc w:val="left"/>
      <w:rPr>
        <w:rFonts w:hint="default"/>
      </w:rPr>
    </w:lvl>
    <w:lvl w:ilvl="4">
      <w:numFmt w:val="decimal"/>
      <w:pStyle w:val="Outlinelevel5"/>
      <w:lvlText w:val=""/>
      <w:lvlJc w:val="left"/>
    </w:lvl>
    <w:lvl w:ilvl="5">
      <w:numFmt w:val="decimal"/>
      <w:pStyle w:val="Outlinelevel6"/>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B02CD9"/>
    <w:multiLevelType w:val="hybridMultilevel"/>
    <w:tmpl w:val="14C2BCD2"/>
    <w:lvl w:ilvl="0" w:tplc="EA08D8FC">
      <w:start w:val="1"/>
      <w:numFmt w:val="decimal"/>
      <w:pStyle w:val="List-Numbers"/>
      <w:lvlText w:val="%1."/>
      <w:lvlJc w:val="left"/>
      <w:pPr>
        <w:ind w:left="720" w:hanging="360"/>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993911"/>
    <w:multiLevelType w:val="hybridMultilevel"/>
    <w:tmpl w:val="B554F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8D6298"/>
    <w:multiLevelType w:val="hybridMultilevel"/>
    <w:tmpl w:val="C9A8CE34"/>
    <w:lvl w:ilvl="0" w:tplc="00A8A978">
      <w:start w:val="1"/>
      <w:numFmt w:val="upperRoman"/>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1BD0183"/>
    <w:multiLevelType w:val="hybridMultilevel"/>
    <w:tmpl w:val="0BCA87E8"/>
    <w:lvl w:ilvl="0" w:tplc="9864A5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9D3B8E"/>
    <w:multiLevelType w:val="hybridMultilevel"/>
    <w:tmpl w:val="14CE7F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177938"/>
    <w:multiLevelType w:val="hybridMultilevel"/>
    <w:tmpl w:val="3A461B8A"/>
    <w:lvl w:ilvl="0" w:tplc="0B18E71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046576"/>
    <w:multiLevelType w:val="hybridMultilevel"/>
    <w:tmpl w:val="489CEB12"/>
    <w:lvl w:ilvl="0" w:tplc="0B18E71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81EC6"/>
    <w:multiLevelType w:val="hybridMultilevel"/>
    <w:tmpl w:val="89167D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4943A1"/>
    <w:multiLevelType w:val="hybridMultilevel"/>
    <w:tmpl w:val="6E5659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E64850"/>
    <w:multiLevelType w:val="hybridMultilevel"/>
    <w:tmpl w:val="66986C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FE55F3"/>
    <w:multiLevelType w:val="multilevel"/>
    <w:tmpl w:val="9AE4B73A"/>
    <w:lvl w:ilvl="0">
      <w:start w:val="1"/>
      <w:numFmt w:val="decimal"/>
      <w:pStyle w:val="Heading1"/>
      <w:lvlText w:val="%1.0"/>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0D1487E"/>
    <w:multiLevelType w:val="hybridMultilevel"/>
    <w:tmpl w:val="9F0AD16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422D00C1"/>
    <w:multiLevelType w:val="hybridMultilevel"/>
    <w:tmpl w:val="48B6DF1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467548EB"/>
    <w:multiLevelType w:val="hybridMultilevel"/>
    <w:tmpl w:val="52C01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D62B4C"/>
    <w:multiLevelType w:val="hybridMultilevel"/>
    <w:tmpl w:val="DE88C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10F6E7E"/>
    <w:multiLevelType w:val="hybridMultilevel"/>
    <w:tmpl w:val="6EB226FC"/>
    <w:lvl w:ilvl="0" w:tplc="0B18E71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CA5705"/>
    <w:multiLevelType w:val="multilevel"/>
    <w:tmpl w:val="48228C14"/>
    <w:lvl w:ilvl="0">
      <w:numFmt w:val="decimal"/>
      <w:lvlText w:val=""/>
      <w:lvlJc w:val="left"/>
    </w:lvl>
    <w:lvl w:ilvl="1">
      <w:start w:val="1"/>
      <w:numFmt w:val="lowerLetter"/>
      <w:lvlText w:val="%2."/>
      <w:lvlJc w:val="left"/>
      <w:rPr>
        <w:rFont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3E66FA2"/>
    <w:multiLevelType w:val="hybridMultilevel"/>
    <w:tmpl w:val="DD6893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DB1B0D"/>
    <w:multiLevelType w:val="hybridMultilevel"/>
    <w:tmpl w:val="66986C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0700B3"/>
    <w:multiLevelType w:val="hybridMultilevel"/>
    <w:tmpl w:val="14CE7F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133697"/>
    <w:multiLevelType w:val="hybridMultilevel"/>
    <w:tmpl w:val="F73C8250"/>
    <w:lvl w:ilvl="0" w:tplc="0409000F">
      <w:start w:val="1"/>
      <w:numFmt w:val="decimal"/>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8" w15:restartNumberingAfterBreak="0">
    <w:nsid w:val="598A3B07"/>
    <w:multiLevelType w:val="multilevel"/>
    <w:tmpl w:val="F61C4000"/>
    <w:styleLink w:val="StyleBulletedSymbolsymbol11ptLeft025Hanging02"/>
    <w:lvl w:ilvl="0">
      <w:start w:val="1"/>
      <w:numFmt w:val="bullet"/>
      <w:lvlText w:val=""/>
      <w:lvlJc w:val="left"/>
      <w:pPr>
        <w:ind w:left="758" w:hanging="360"/>
      </w:pPr>
      <w:rPr>
        <w:rFonts w:ascii="Symbol" w:hAnsi="Symbol"/>
        <w:sz w:val="22"/>
      </w:rPr>
    </w:lvl>
    <w:lvl w:ilvl="1">
      <w:start w:val="1"/>
      <w:numFmt w:val="bullet"/>
      <w:lvlText w:val="o"/>
      <w:lvlJc w:val="left"/>
      <w:pPr>
        <w:ind w:left="1478" w:hanging="360"/>
      </w:pPr>
      <w:rPr>
        <w:rFonts w:ascii="Courier New" w:hAnsi="Courier New" w:cs="Courier New" w:hint="default"/>
      </w:rPr>
    </w:lvl>
    <w:lvl w:ilvl="2">
      <w:start w:val="1"/>
      <w:numFmt w:val="bullet"/>
      <w:lvlText w:val=""/>
      <w:lvlJc w:val="left"/>
      <w:pPr>
        <w:ind w:left="2198" w:hanging="360"/>
      </w:pPr>
      <w:rPr>
        <w:rFonts w:ascii="Wingdings" w:hAnsi="Wingdings" w:hint="default"/>
      </w:rPr>
    </w:lvl>
    <w:lvl w:ilvl="3">
      <w:start w:val="1"/>
      <w:numFmt w:val="bullet"/>
      <w:lvlText w:val=""/>
      <w:lvlJc w:val="left"/>
      <w:pPr>
        <w:ind w:left="2918" w:hanging="360"/>
      </w:pPr>
      <w:rPr>
        <w:rFonts w:ascii="Symbol" w:hAnsi="Symbol" w:hint="default"/>
      </w:rPr>
    </w:lvl>
    <w:lvl w:ilvl="4">
      <w:start w:val="1"/>
      <w:numFmt w:val="bullet"/>
      <w:lvlText w:val="o"/>
      <w:lvlJc w:val="left"/>
      <w:pPr>
        <w:ind w:left="3638" w:hanging="360"/>
      </w:pPr>
      <w:rPr>
        <w:rFonts w:ascii="Courier New" w:hAnsi="Courier New" w:cs="Courier New" w:hint="default"/>
      </w:rPr>
    </w:lvl>
    <w:lvl w:ilvl="5">
      <w:start w:val="1"/>
      <w:numFmt w:val="bullet"/>
      <w:lvlText w:val=""/>
      <w:lvlJc w:val="left"/>
      <w:pPr>
        <w:ind w:left="4358" w:hanging="360"/>
      </w:pPr>
      <w:rPr>
        <w:rFonts w:ascii="Wingdings" w:hAnsi="Wingdings" w:hint="default"/>
      </w:rPr>
    </w:lvl>
    <w:lvl w:ilvl="6">
      <w:start w:val="1"/>
      <w:numFmt w:val="bullet"/>
      <w:lvlText w:val=""/>
      <w:lvlJc w:val="left"/>
      <w:pPr>
        <w:ind w:left="5078" w:hanging="360"/>
      </w:pPr>
      <w:rPr>
        <w:rFonts w:ascii="Symbol" w:hAnsi="Symbol" w:hint="default"/>
      </w:rPr>
    </w:lvl>
    <w:lvl w:ilvl="7">
      <w:start w:val="1"/>
      <w:numFmt w:val="bullet"/>
      <w:lvlText w:val="o"/>
      <w:lvlJc w:val="left"/>
      <w:pPr>
        <w:ind w:left="5798" w:hanging="360"/>
      </w:pPr>
      <w:rPr>
        <w:rFonts w:ascii="Courier New" w:hAnsi="Courier New" w:cs="Courier New" w:hint="default"/>
      </w:rPr>
    </w:lvl>
    <w:lvl w:ilvl="8">
      <w:start w:val="1"/>
      <w:numFmt w:val="bullet"/>
      <w:lvlText w:val=""/>
      <w:lvlJc w:val="left"/>
      <w:pPr>
        <w:ind w:left="6518" w:hanging="360"/>
      </w:pPr>
      <w:rPr>
        <w:rFonts w:ascii="Wingdings" w:hAnsi="Wingdings" w:hint="default"/>
      </w:rPr>
    </w:lvl>
  </w:abstractNum>
  <w:abstractNum w:abstractNumId="29" w15:restartNumberingAfterBreak="0">
    <w:nsid w:val="604F7D3F"/>
    <w:multiLevelType w:val="hybridMultilevel"/>
    <w:tmpl w:val="475AC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670169"/>
    <w:multiLevelType w:val="hybridMultilevel"/>
    <w:tmpl w:val="77884268"/>
    <w:lvl w:ilvl="0" w:tplc="0B18E71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7E6ADC"/>
    <w:multiLevelType w:val="hybridMultilevel"/>
    <w:tmpl w:val="9190A5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6EA16481"/>
    <w:multiLevelType w:val="hybridMultilevel"/>
    <w:tmpl w:val="E3143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2859AE"/>
    <w:multiLevelType w:val="hybridMultilevel"/>
    <w:tmpl w:val="56183D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BF70477"/>
    <w:multiLevelType w:val="hybridMultilevel"/>
    <w:tmpl w:val="40D829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F7215AA"/>
    <w:multiLevelType w:val="multilevel"/>
    <w:tmpl w:val="9440C1C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7"/>
  </w:num>
  <w:num w:numId="2">
    <w:abstractNumId w:val="3"/>
  </w:num>
  <w:num w:numId="3">
    <w:abstractNumId w:val="17"/>
  </w:num>
  <w:num w:numId="4">
    <w:abstractNumId w:val="28"/>
  </w:num>
  <w:num w:numId="5">
    <w:abstractNumId w:val="4"/>
  </w:num>
  <w:num w:numId="6">
    <w:abstractNumId w:val="10"/>
  </w:num>
  <w:num w:numId="7">
    <w:abstractNumId w:val="11"/>
  </w:num>
  <w:num w:numId="8">
    <w:abstractNumId w:val="26"/>
  </w:num>
  <w:num w:numId="9">
    <w:abstractNumId w:val="34"/>
  </w:num>
  <w:num w:numId="10">
    <w:abstractNumId w:val="32"/>
  </w:num>
  <w:num w:numId="11">
    <w:abstractNumId w:val="24"/>
  </w:num>
  <w:num w:numId="12">
    <w:abstractNumId w:val="9"/>
  </w:num>
  <w:num w:numId="13">
    <w:abstractNumId w:val="20"/>
  </w:num>
  <w:num w:numId="14">
    <w:abstractNumId w:val="19"/>
  </w:num>
  <w:num w:numId="15">
    <w:abstractNumId w:val="5"/>
  </w:num>
  <w:num w:numId="16">
    <w:abstractNumId w:val="18"/>
  </w:num>
  <w:num w:numId="17">
    <w:abstractNumId w:val="31"/>
  </w:num>
  <w:num w:numId="18">
    <w:abstractNumId w:val="1"/>
  </w:num>
  <w:num w:numId="19">
    <w:abstractNumId w:val="7"/>
    <w:lvlOverride w:ilvl="0">
      <w:startOverride w:val="1"/>
    </w:lvlOverride>
  </w:num>
  <w:num w:numId="20">
    <w:abstractNumId w:val="7"/>
    <w:lvlOverride w:ilvl="0">
      <w:startOverride w:val="1"/>
    </w:lvlOverride>
  </w:num>
  <w:num w:numId="21">
    <w:abstractNumId w:val="21"/>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5"/>
  </w:num>
  <w:num w:numId="25">
    <w:abstractNumId w:val="3"/>
  </w:num>
  <w:num w:numId="26">
    <w:abstractNumId w:val="3"/>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9"/>
  </w:num>
  <w:num w:numId="32">
    <w:abstractNumId w:val="23"/>
  </w:num>
  <w:num w:numId="33">
    <w:abstractNumId w:val="2"/>
  </w:num>
  <w:num w:numId="34">
    <w:abstractNumId w:val="6"/>
  </w:num>
  <w:num w:numId="35">
    <w:abstractNumId w:val="22"/>
  </w:num>
  <w:num w:numId="36">
    <w:abstractNumId w:val="15"/>
  </w:num>
  <w:num w:numId="37">
    <w:abstractNumId w:val="13"/>
  </w:num>
  <w:num w:numId="38">
    <w:abstractNumId w:val="14"/>
  </w:num>
  <w:num w:numId="39">
    <w:abstractNumId w:val="30"/>
  </w:num>
  <w:num w:numId="40">
    <w:abstractNumId w:val="12"/>
  </w:num>
  <w:num w:numId="41">
    <w:abstractNumId w:val="0"/>
  </w:num>
  <w:num w:numId="42">
    <w:abstractNumId w:val="35"/>
  </w:num>
  <w:num w:numId="43">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30D"/>
    <w:rsid w:val="000012C1"/>
    <w:rsid w:val="00002908"/>
    <w:rsid w:val="00002F98"/>
    <w:rsid w:val="00007C4F"/>
    <w:rsid w:val="0001075F"/>
    <w:rsid w:val="00010F5E"/>
    <w:rsid w:val="0002111E"/>
    <w:rsid w:val="00027A38"/>
    <w:rsid w:val="00031B7C"/>
    <w:rsid w:val="00031C51"/>
    <w:rsid w:val="00032BB9"/>
    <w:rsid w:val="0003351B"/>
    <w:rsid w:val="000335F1"/>
    <w:rsid w:val="00037AC4"/>
    <w:rsid w:val="00042A92"/>
    <w:rsid w:val="00043D6A"/>
    <w:rsid w:val="000515A8"/>
    <w:rsid w:val="000525FF"/>
    <w:rsid w:val="00057FAD"/>
    <w:rsid w:val="00060DB2"/>
    <w:rsid w:val="000661BE"/>
    <w:rsid w:val="00066C8B"/>
    <w:rsid w:val="00071F3B"/>
    <w:rsid w:val="00076962"/>
    <w:rsid w:val="00077016"/>
    <w:rsid w:val="00083164"/>
    <w:rsid w:val="00083C1E"/>
    <w:rsid w:val="00086590"/>
    <w:rsid w:val="00087976"/>
    <w:rsid w:val="00090EF9"/>
    <w:rsid w:val="000914DC"/>
    <w:rsid w:val="00091C81"/>
    <w:rsid w:val="00093E6E"/>
    <w:rsid w:val="00095A02"/>
    <w:rsid w:val="000A29A5"/>
    <w:rsid w:val="000A7F8F"/>
    <w:rsid w:val="000B0C3A"/>
    <w:rsid w:val="000B0D18"/>
    <w:rsid w:val="000B0E95"/>
    <w:rsid w:val="000B455C"/>
    <w:rsid w:val="000B4661"/>
    <w:rsid w:val="000D1A3F"/>
    <w:rsid w:val="000D256A"/>
    <w:rsid w:val="000D2EB3"/>
    <w:rsid w:val="000D327F"/>
    <w:rsid w:val="000D7C87"/>
    <w:rsid w:val="000E2895"/>
    <w:rsid w:val="000E3C95"/>
    <w:rsid w:val="000E6B33"/>
    <w:rsid w:val="000F0CE1"/>
    <w:rsid w:val="000F217C"/>
    <w:rsid w:val="000F2367"/>
    <w:rsid w:val="001077A7"/>
    <w:rsid w:val="00111A40"/>
    <w:rsid w:val="0011521B"/>
    <w:rsid w:val="0011799F"/>
    <w:rsid w:val="001326EF"/>
    <w:rsid w:val="001353C2"/>
    <w:rsid w:val="00135B90"/>
    <w:rsid w:val="00136219"/>
    <w:rsid w:val="001436E2"/>
    <w:rsid w:val="00143FFD"/>
    <w:rsid w:val="00150350"/>
    <w:rsid w:val="00156381"/>
    <w:rsid w:val="00156990"/>
    <w:rsid w:val="001574FA"/>
    <w:rsid w:val="001604F2"/>
    <w:rsid w:val="00162C7D"/>
    <w:rsid w:val="00163D93"/>
    <w:rsid w:val="00165DE7"/>
    <w:rsid w:val="00166609"/>
    <w:rsid w:val="00166FF6"/>
    <w:rsid w:val="0017002F"/>
    <w:rsid w:val="00170613"/>
    <w:rsid w:val="001707E0"/>
    <w:rsid w:val="0017337E"/>
    <w:rsid w:val="00174891"/>
    <w:rsid w:val="0017580D"/>
    <w:rsid w:val="00180B93"/>
    <w:rsid w:val="0018462C"/>
    <w:rsid w:val="00186404"/>
    <w:rsid w:val="00186DA4"/>
    <w:rsid w:val="00191457"/>
    <w:rsid w:val="001931D6"/>
    <w:rsid w:val="0019501C"/>
    <w:rsid w:val="001A1D83"/>
    <w:rsid w:val="001B0CEA"/>
    <w:rsid w:val="001B1AFF"/>
    <w:rsid w:val="001B1C30"/>
    <w:rsid w:val="001B2525"/>
    <w:rsid w:val="001B451D"/>
    <w:rsid w:val="001B53A8"/>
    <w:rsid w:val="001B5F16"/>
    <w:rsid w:val="001C2A97"/>
    <w:rsid w:val="001D2742"/>
    <w:rsid w:val="001D3822"/>
    <w:rsid w:val="001D621B"/>
    <w:rsid w:val="001E6A4A"/>
    <w:rsid w:val="001F37EB"/>
    <w:rsid w:val="001F3865"/>
    <w:rsid w:val="001F4250"/>
    <w:rsid w:val="001F61C0"/>
    <w:rsid w:val="001F6854"/>
    <w:rsid w:val="0020058E"/>
    <w:rsid w:val="00202FB4"/>
    <w:rsid w:val="002035BC"/>
    <w:rsid w:val="002049EF"/>
    <w:rsid w:val="00204ED0"/>
    <w:rsid w:val="00207500"/>
    <w:rsid w:val="00212320"/>
    <w:rsid w:val="00213CBB"/>
    <w:rsid w:val="00220234"/>
    <w:rsid w:val="00225ADE"/>
    <w:rsid w:val="00230B66"/>
    <w:rsid w:val="00230C1C"/>
    <w:rsid w:val="00236846"/>
    <w:rsid w:val="00236995"/>
    <w:rsid w:val="00236FF4"/>
    <w:rsid w:val="00245EC9"/>
    <w:rsid w:val="00246BD3"/>
    <w:rsid w:val="00253304"/>
    <w:rsid w:val="002547C9"/>
    <w:rsid w:val="00255E67"/>
    <w:rsid w:val="00261CBE"/>
    <w:rsid w:val="00262802"/>
    <w:rsid w:val="002703AE"/>
    <w:rsid w:val="00270E9C"/>
    <w:rsid w:val="00275309"/>
    <w:rsid w:val="0027564C"/>
    <w:rsid w:val="00276E59"/>
    <w:rsid w:val="00282E8C"/>
    <w:rsid w:val="00286480"/>
    <w:rsid w:val="0028726C"/>
    <w:rsid w:val="002A162D"/>
    <w:rsid w:val="002A5169"/>
    <w:rsid w:val="002A75A6"/>
    <w:rsid w:val="002A7971"/>
    <w:rsid w:val="002B0D68"/>
    <w:rsid w:val="002B13A9"/>
    <w:rsid w:val="002B4D38"/>
    <w:rsid w:val="002B6BBD"/>
    <w:rsid w:val="002B779C"/>
    <w:rsid w:val="002C18B9"/>
    <w:rsid w:val="002C4803"/>
    <w:rsid w:val="002C789E"/>
    <w:rsid w:val="002D1581"/>
    <w:rsid w:val="002D33A9"/>
    <w:rsid w:val="002E6F6B"/>
    <w:rsid w:val="002F1EC0"/>
    <w:rsid w:val="00301366"/>
    <w:rsid w:val="0030669F"/>
    <w:rsid w:val="003103CB"/>
    <w:rsid w:val="003174CE"/>
    <w:rsid w:val="00321310"/>
    <w:rsid w:val="00322165"/>
    <w:rsid w:val="00326805"/>
    <w:rsid w:val="00330659"/>
    <w:rsid w:val="003322F8"/>
    <w:rsid w:val="003330C7"/>
    <w:rsid w:val="00341481"/>
    <w:rsid w:val="0034341B"/>
    <w:rsid w:val="00343722"/>
    <w:rsid w:val="00347004"/>
    <w:rsid w:val="00347B7C"/>
    <w:rsid w:val="00352A39"/>
    <w:rsid w:val="0035593D"/>
    <w:rsid w:val="0035602B"/>
    <w:rsid w:val="00360662"/>
    <w:rsid w:val="00361667"/>
    <w:rsid w:val="0036331C"/>
    <w:rsid w:val="00367271"/>
    <w:rsid w:val="00371856"/>
    <w:rsid w:val="003823C3"/>
    <w:rsid w:val="0038756C"/>
    <w:rsid w:val="0039021A"/>
    <w:rsid w:val="00390362"/>
    <w:rsid w:val="00391E4E"/>
    <w:rsid w:val="00392682"/>
    <w:rsid w:val="003933BF"/>
    <w:rsid w:val="003939D4"/>
    <w:rsid w:val="003943A0"/>
    <w:rsid w:val="003A2AA5"/>
    <w:rsid w:val="003A3ED8"/>
    <w:rsid w:val="003B56B3"/>
    <w:rsid w:val="003C1C24"/>
    <w:rsid w:val="003C5833"/>
    <w:rsid w:val="003C670D"/>
    <w:rsid w:val="003C73D1"/>
    <w:rsid w:val="003D088C"/>
    <w:rsid w:val="003D0F2E"/>
    <w:rsid w:val="003D31D0"/>
    <w:rsid w:val="003D32B9"/>
    <w:rsid w:val="003D433F"/>
    <w:rsid w:val="003D631E"/>
    <w:rsid w:val="003E1914"/>
    <w:rsid w:val="003E73BE"/>
    <w:rsid w:val="003F199C"/>
    <w:rsid w:val="003F605F"/>
    <w:rsid w:val="00401303"/>
    <w:rsid w:val="0040472C"/>
    <w:rsid w:val="004075E3"/>
    <w:rsid w:val="00411B26"/>
    <w:rsid w:val="00415930"/>
    <w:rsid w:val="004170AF"/>
    <w:rsid w:val="00424DC4"/>
    <w:rsid w:val="00424F14"/>
    <w:rsid w:val="004274CA"/>
    <w:rsid w:val="0043169F"/>
    <w:rsid w:val="00432F7D"/>
    <w:rsid w:val="00433FFE"/>
    <w:rsid w:val="00435D17"/>
    <w:rsid w:val="00436B43"/>
    <w:rsid w:val="00436E3F"/>
    <w:rsid w:val="00440ECB"/>
    <w:rsid w:val="0044269D"/>
    <w:rsid w:val="00444632"/>
    <w:rsid w:val="00445CAD"/>
    <w:rsid w:val="00452851"/>
    <w:rsid w:val="00454A07"/>
    <w:rsid w:val="0046165B"/>
    <w:rsid w:val="004640C0"/>
    <w:rsid w:val="00467CC3"/>
    <w:rsid w:val="00473956"/>
    <w:rsid w:val="00474691"/>
    <w:rsid w:val="004801E0"/>
    <w:rsid w:val="00485CB5"/>
    <w:rsid w:val="004A1824"/>
    <w:rsid w:val="004A20BB"/>
    <w:rsid w:val="004A2E93"/>
    <w:rsid w:val="004B4279"/>
    <w:rsid w:val="004D2993"/>
    <w:rsid w:val="004D3F3B"/>
    <w:rsid w:val="004D4E2D"/>
    <w:rsid w:val="004D5E9F"/>
    <w:rsid w:val="004D63AE"/>
    <w:rsid w:val="004D67A3"/>
    <w:rsid w:val="004E2B37"/>
    <w:rsid w:val="004E3D68"/>
    <w:rsid w:val="004F0EAB"/>
    <w:rsid w:val="004F5DF0"/>
    <w:rsid w:val="00505CFF"/>
    <w:rsid w:val="00512DF1"/>
    <w:rsid w:val="00513593"/>
    <w:rsid w:val="005136F6"/>
    <w:rsid w:val="00517F6B"/>
    <w:rsid w:val="0052119C"/>
    <w:rsid w:val="00522838"/>
    <w:rsid w:val="00544528"/>
    <w:rsid w:val="00544727"/>
    <w:rsid w:val="00545DA1"/>
    <w:rsid w:val="0054782E"/>
    <w:rsid w:val="00547CC3"/>
    <w:rsid w:val="00552AF2"/>
    <w:rsid w:val="00555854"/>
    <w:rsid w:val="00555AC0"/>
    <w:rsid w:val="005609CE"/>
    <w:rsid w:val="00563A4B"/>
    <w:rsid w:val="00563B78"/>
    <w:rsid w:val="005647EB"/>
    <w:rsid w:val="0056487E"/>
    <w:rsid w:val="00572F91"/>
    <w:rsid w:val="005730BA"/>
    <w:rsid w:val="00574071"/>
    <w:rsid w:val="005804EE"/>
    <w:rsid w:val="0058069A"/>
    <w:rsid w:val="00581F18"/>
    <w:rsid w:val="00582290"/>
    <w:rsid w:val="00586609"/>
    <w:rsid w:val="0059455D"/>
    <w:rsid w:val="00594753"/>
    <w:rsid w:val="00597530"/>
    <w:rsid w:val="005A3E00"/>
    <w:rsid w:val="005A50EA"/>
    <w:rsid w:val="005A62F9"/>
    <w:rsid w:val="005B28CA"/>
    <w:rsid w:val="005B34B8"/>
    <w:rsid w:val="005B5104"/>
    <w:rsid w:val="005C2546"/>
    <w:rsid w:val="005C2AD2"/>
    <w:rsid w:val="005C31C6"/>
    <w:rsid w:val="005C4A46"/>
    <w:rsid w:val="005D31B7"/>
    <w:rsid w:val="005E00ED"/>
    <w:rsid w:val="005E36F4"/>
    <w:rsid w:val="005E4707"/>
    <w:rsid w:val="00601602"/>
    <w:rsid w:val="00613416"/>
    <w:rsid w:val="00613FAD"/>
    <w:rsid w:val="00615AD9"/>
    <w:rsid w:val="006224B6"/>
    <w:rsid w:val="00623A4F"/>
    <w:rsid w:val="006250E7"/>
    <w:rsid w:val="00626DEB"/>
    <w:rsid w:val="00634C4F"/>
    <w:rsid w:val="0063748E"/>
    <w:rsid w:val="00640123"/>
    <w:rsid w:val="00640DE4"/>
    <w:rsid w:val="00641ACE"/>
    <w:rsid w:val="006526D2"/>
    <w:rsid w:val="00652C35"/>
    <w:rsid w:val="006558B7"/>
    <w:rsid w:val="00655C00"/>
    <w:rsid w:val="006560E6"/>
    <w:rsid w:val="006622A7"/>
    <w:rsid w:val="0066306C"/>
    <w:rsid w:val="006635DC"/>
    <w:rsid w:val="00663867"/>
    <w:rsid w:val="00665382"/>
    <w:rsid w:val="00672059"/>
    <w:rsid w:val="0067333D"/>
    <w:rsid w:val="00673B09"/>
    <w:rsid w:val="00683CC1"/>
    <w:rsid w:val="00693A2A"/>
    <w:rsid w:val="00694257"/>
    <w:rsid w:val="00696E7C"/>
    <w:rsid w:val="006A0A2A"/>
    <w:rsid w:val="006A1FD6"/>
    <w:rsid w:val="006A2AEC"/>
    <w:rsid w:val="006A2F11"/>
    <w:rsid w:val="006A7B50"/>
    <w:rsid w:val="006B0B95"/>
    <w:rsid w:val="006B212B"/>
    <w:rsid w:val="006B3DC2"/>
    <w:rsid w:val="006B449D"/>
    <w:rsid w:val="006B4D43"/>
    <w:rsid w:val="006B4F16"/>
    <w:rsid w:val="006C043C"/>
    <w:rsid w:val="006D0B41"/>
    <w:rsid w:val="006D10C1"/>
    <w:rsid w:val="006D1F8B"/>
    <w:rsid w:val="006D2A4F"/>
    <w:rsid w:val="006D58C3"/>
    <w:rsid w:val="006E00E7"/>
    <w:rsid w:val="006F024D"/>
    <w:rsid w:val="006F288B"/>
    <w:rsid w:val="006F5929"/>
    <w:rsid w:val="006F7891"/>
    <w:rsid w:val="00700592"/>
    <w:rsid w:val="00700B59"/>
    <w:rsid w:val="007026CA"/>
    <w:rsid w:val="00710E66"/>
    <w:rsid w:val="0071232F"/>
    <w:rsid w:val="00713F89"/>
    <w:rsid w:val="00720184"/>
    <w:rsid w:val="007261DE"/>
    <w:rsid w:val="00726393"/>
    <w:rsid w:val="0073119D"/>
    <w:rsid w:val="00734AAF"/>
    <w:rsid w:val="00735D16"/>
    <w:rsid w:val="0073624B"/>
    <w:rsid w:val="00737F56"/>
    <w:rsid w:val="007428F7"/>
    <w:rsid w:val="00745E4F"/>
    <w:rsid w:val="00760050"/>
    <w:rsid w:val="007638D8"/>
    <w:rsid w:val="00767074"/>
    <w:rsid w:val="007678D1"/>
    <w:rsid w:val="007703DA"/>
    <w:rsid w:val="00774BD5"/>
    <w:rsid w:val="007802C9"/>
    <w:rsid w:val="00780F31"/>
    <w:rsid w:val="00783762"/>
    <w:rsid w:val="00784EC8"/>
    <w:rsid w:val="00786817"/>
    <w:rsid w:val="007923D5"/>
    <w:rsid w:val="007946EE"/>
    <w:rsid w:val="00797B85"/>
    <w:rsid w:val="007A39C4"/>
    <w:rsid w:val="007B3C66"/>
    <w:rsid w:val="007C0411"/>
    <w:rsid w:val="007C0639"/>
    <w:rsid w:val="007C3C57"/>
    <w:rsid w:val="007C68CD"/>
    <w:rsid w:val="007C6B1B"/>
    <w:rsid w:val="007D172F"/>
    <w:rsid w:val="007E37F0"/>
    <w:rsid w:val="007E5269"/>
    <w:rsid w:val="007F1764"/>
    <w:rsid w:val="007F47A9"/>
    <w:rsid w:val="007F48F7"/>
    <w:rsid w:val="008032C9"/>
    <w:rsid w:val="00805071"/>
    <w:rsid w:val="008075D1"/>
    <w:rsid w:val="00807CA6"/>
    <w:rsid w:val="0081056B"/>
    <w:rsid w:val="00815566"/>
    <w:rsid w:val="0082719B"/>
    <w:rsid w:val="008326CE"/>
    <w:rsid w:val="00833FD3"/>
    <w:rsid w:val="00835B2D"/>
    <w:rsid w:val="00841F47"/>
    <w:rsid w:val="00842AC7"/>
    <w:rsid w:val="00844F53"/>
    <w:rsid w:val="00847C51"/>
    <w:rsid w:val="00851B21"/>
    <w:rsid w:val="00863CBD"/>
    <w:rsid w:val="00874B25"/>
    <w:rsid w:val="008767E2"/>
    <w:rsid w:val="00876E7F"/>
    <w:rsid w:val="00883F67"/>
    <w:rsid w:val="00885322"/>
    <w:rsid w:val="00886840"/>
    <w:rsid w:val="008902A5"/>
    <w:rsid w:val="008933D8"/>
    <w:rsid w:val="00895D88"/>
    <w:rsid w:val="008A0FCE"/>
    <w:rsid w:val="008B218D"/>
    <w:rsid w:val="008B2F34"/>
    <w:rsid w:val="008B499D"/>
    <w:rsid w:val="008D2732"/>
    <w:rsid w:val="008D3AB7"/>
    <w:rsid w:val="008D54D1"/>
    <w:rsid w:val="008D6C1D"/>
    <w:rsid w:val="008E72F2"/>
    <w:rsid w:val="008F22E0"/>
    <w:rsid w:val="008F34A5"/>
    <w:rsid w:val="008F519D"/>
    <w:rsid w:val="008F5610"/>
    <w:rsid w:val="008F60AD"/>
    <w:rsid w:val="008F7B77"/>
    <w:rsid w:val="00900E7E"/>
    <w:rsid w:val="0090197B"/>
    <w:rsid w:val="00901E6F"/>
    <w:rsid w:val="0090392B"/>
    <w:rsid w:val="0090409D"/>
    <w:rsid w:val="0090731B"/>
    <w:rsid w:val="009112EF"/>
    <w:rsid w:val="00914078"/>
    <w:rsid w:val="009268D1"/>
    <w:rsid w:val="00933CEF"/>
    <w:rsid w:val="009433E2"/>
    <w:rsid w:val="009552D5"/>
    <w:rsid w:val="00957079"/>
    <w:rsid w:val="00962929"/>
    <w:rsid w:val="009651EC"/>
    <w:rsid w:val="0097123B"/>
    <w:rsid w:val="00976D20"/>
    <w:rsid w:val="00981B28"/>
    <w:rsid w:val="00990EDB"/>
    <w:rsid w:val="00993291"/>
    <w:rsid w:val="00993877"/>
    <w:rsid w:val="00995F23"/>
    <w:rsid w:val="009A1760"/>
    <w:rsid w:val="009A4A93"/>
    <w:rsid w:val="009B1841"/>
    <w:rsid w:val="009B415F"/>
    <w:rsid w:val="009B5578"/>
    <w:rsid w:val="009B5729"/>
    <w:rsid w:val="009B5CF1"/>
    <w:rsid w:val="009B6648"/>
    <w:rsid w:val="009B6974"/>
    <w:rsid w:val="009B7A6C"/>
    <w:rsid w:val="009B7E7B"/>
    <w:rsid w:val="009C52E3"/>
    <w:rsid w:val="009D1D5B"/>
    <w:rsid w:val="009D2528"/>
    <w:rsid w:val="009E1B06"/>
    <w:rsid w:val="009E6CF8"/>
    <w:rsid w:val="00A05A2A"/>
    <w:rsid w:val="00A06F9C"/>
    <w:rsid w:val="00A07D2E"/>
    <w:rsid w:val="00A11203"/>
    <w:rsid w:val="00A1233C"/>
    <w:rsid w:val="00A13600"/>
    <w:rsid w:val="00A150DE"/>
    <w:rsid w:val="00A17400"/>
    <w:rsid w:val="00A17B32"/>
    <w:rsid w:val="00A20761"/>
    <w:rsid w:val="00A253CC"/>
    <w:rsid w:val="00A31862"/>
    <w:rsid w:val="00A3252F"/>
    <w:rsid w:val="00A37E3C"/>
    <w:rsid w:val="00A427A0"/>
    <w:rsid w:val="00A5172B"/>
    <w:rsid w:val="00A5546A"/>
    <w:rsid w:val="00A56252"/>
    <w:rsid w:val="00A5706C"/>
    <w:rsid w:val="00A57D70"/>
    <w:rsid w:val="00A60EE4"/>
    <w:rsid w:val="00A62C70"/>
    <w:rsid w:val="00A71037"/>
    <w:rsid w:val="00A759CC"/>
    <w:rsid w:val="00A80CF5"/>
    <w:rsid w:val="00A80E8A"/>
    <w:rsid w:val="00A81840"/>
    <w:rsid w:val="00A85453"/>
    <w:rsid w:val="00A85FED"/>
    <w:rsid w:val="00A91B21"/>
    <w:rsid w:val="00A9573E"/>
    <w:rsid w:val="00AA1FDA"/>
    <w:rsid w:val="00AA2F58"/>
    <w:rsid w:val="00AA785D"/>
    <w:rsid w:val="00AB0BAD"/>
    <w:rsid w:val="00AC0C66"/>
    <w:rsid w:val="00AC16DA"/>
    <w:rsid w:val="00AC52E0"/>
    <w:rsid w:val="00AD39C2"/>
    <w:rsid w:val="00AE02A5"/>
    <w:rsid w:val="00AE042C"/>
    <w:rsid w:val="00AE4FD4"/>
    <w:rsid w:val="00AE5913"/>
    <w:rsid w:val="00AF06EB"/>
    <w:rsid w:val="00AF1B49"/>
    <w:rsid w:val="00B02EFF"/>
    <w:rsid w:val="00B04362"/>
    <w:rsid w:val="00B0475D"/>
    <w:rsid w:val="00B07910"/>
    <w:rsid w:val="00B15D48"/>
    <w:rsid w:val="00B17B52"/>
    <w:rsid w:val="00B21A73"/>
    <w:rsid w:val="00B23562"/>
    <w:rsid w:val="00B2678B"/>
    <w:rsid w:val="00B30198"/>
    <w:rsid w:val="00B30E57"/>
    <w:rsid w:val="00B353FD"/>
    <w:rsid w:val="00B35753"/>
    <w:rsid w:val="00B372FD"/>
    <w:rsid w:val="00B4241D"/>
    <w:rsid w:val="00B4270F"/>
    <w:rsid w:val="00B42F1B"/>
    <w:rsid w:val="00B43C8F"/>
    <w:rsid w:val="00B470B1"/>
    <w:rsid w:val="00B4782A"/>
    <w:rsid w:val="00B55950"/>
    <w:rsid w:val="00B60AC5"/>
    <w:rsid w:val="00B60B88"/>
    <w:rsid w:val="00B614FC"/>
    <w:rsid w:val="00B65478"/>
    <w:rsid w:val="00B71559"/>
    <w:rsid w:val="00B74249"/>
    <w:rsid w:val="00B766F9"/>
    <w:rsid w:val="00B862EE"/>
    <w:rsid w:val="00B872CF"/>
    <w:rsid w:val="00B93DCF"/>
    <w:rsid w:val="00B94FF3"/>
    <w:rsid w:val="00BA174D"/>
    <w:rsid w:val="00BA194C"/>
    <w:rsid w:val="00BA22CF"/>
    <w:rsid w:val="00BA27B4"/>
    <w:rsid w:val="00BA3476"/>
    <w:rsid w:val="00BA4C18"/>
    <w:rsid w:val="00BA55FC"/>
    <w:rsid w:val="00BA5825"/>
    <w:rsid w:val="00BA6C12"/>
    <w:rsid w:val="00BB0140"/>
    <w:rsid w:val="00BB1939"/>
    <w:rsid w:val="00BB1944"/>
    <w:rsid w:val="00BB6E6E"/>
    <w:rsid w:val="00BC2235"/>
    <w:rsid w:val="00BC423A"/>
    <w:rsid w:val="00BC4D3D"/>
    <w:rsid w:val="00BC7BE7"/>
    <w:rsid w:val="00BD0BA9"/>
    <w:rsid w:val="00BD4D08"/>
    <w:rsid w:val="00BE45CF"/>
    <w:rsid w:val="00BE544C"/>
    <w:rsid w:val="00BE768E"/>
    <w:rsid w:val="00BF1279"/>
    <w:rsid w:val="00BF2746"/>
    <w:rsid w:val="00BF3E39"/>
    <w:rsid w:val="00BF4D50"/>
    <w:rsid w:val="00BF7882"/>
    <w:rsid w:val="00C012AD"/>
    <w:rsid w:val="00C012CB"/>
    <w:rsid w:val="00C02275"/>
    <w:rsid w:val="00C042F7"/>
    <w:rsid w:val="00C070D2"/>
    <w:rsid w:val="00C10C7F"/>
    <w:rsid w:val="00C11EA2"/>
    <w:rsid w:val="00C126FA"/>
    <w:rsid w:val="00C218F0"/>
    <w:rsid w:val="00C23CFA"/>
    <w:rsid w:val="00C23D2D"/>
    <w:rsid w:val="00C25222"/>
    <w:rsid w:val="00C3033A"/>
    <w:rsid w:val="00C320D5"/>
    <w:rsid w:val="00C333A3"/>
    <w:rsid w:val="00C335E1"/>
    <w:rsid w:val="00C34709"/>
    <w:rsid w:val="00C51F54"/>
    <w:rsid w:val="00C53115"/>
    <w:rsid w:val="00C61879"/>
    <w:rsid w:val="00C66EF8"/>
    <w:rsid w:val="00C74611"/>
    <w:rsid w:val="00C82EC4"/>
    <w:rsid w:val="00C852F2"/>
    <w:rsid w:val="00C87F52"/>
    <w:rsid w:val="00C9042E"/>
    <w:rsid w:val="00C92135"/>
    <w:rsid w:val="00C92689"/>
    <w:rsid w:val="00C975C3"/>
    <w:rsid w:val="00C976FB"/>
    <w:rsid w:val="00CA17CE"/>
    <w:rsid w:val="00CA2EEF"/>
    <w:rsid w:val="00CA31BB"/>
    <w:rsid w:val="00CA3479"/>
    <w:rsid w:val="00CA37AA"/>
    <w:rsid w:val="00CA4942"/>
    <w:rsid w:val="00CB2D9D"/>
    <w:rsid w:val="00CB59BF"/>
    <w:rsid w:val="00CB6A52"/>
    <w:rsid w:val="00CC122F"/>
    <w:rsid w:val="00CC3268"/>
    <w:rsid w:val="00CC3822"/>
    <w:rsid w:val="00CC594E"/>
    <w:rsid w:val="00CC67C3"/>
    <w:rsid w:val="00CD7DE0"/>
    <w:rsid w:val="00CE057E"/>
    <w:rsid w:val="00CE6380"/>
    <w:rsid w:val="00CE750D"/>
    <w:rsid w:val="00CF145F"/>
    <w:rsid w:val="00CF44C2"/>
    <w:rsid w:val="00CF72D3"/>
    <w:rsid w:val="00D02397"/>
    <w:rsid w:val="00D031A2"/>
    <w:rsid w:val="00D04A34"/>
    <w:rsid w:val="00D04D51"/>
    <w:rsid w:val="00D12BFF"/>
    <w:rsid w:val="00D1340F"/>
    <w:rsid w:val="00D15B3D"/>
    <w:rsid w:val="00D1665F"/>
    <w:rsid w:val="00D17069"/>
    <w:rsid w:val="00D206FE"/>
    <w:rsid w:val="00D23B9C"/>
    <w:rsid w:val="00D24F89"/>
    <w:rsid w:val="00D25B92"/>
    <w:rsid w:val="00D30580"/>
    <w:rsid w:val="00D444ED"/>
    <w:rsid w:val="00D5170A"/>
    <w:rsid w:val="00D54345"/>
    <w:rsid w:val="00D56E18"/>
    <w:rsid w:val="00D57AB5"/>
    <w:rsid w:val="00D63F06"/>
    <w:rsid w:val="00D6730D"/>
    <w:rsid w:val="00D703E8"/>
    <w:rsid w:val="00D732F3"/>
    <w:rsid w:val="00D81BDA"/>
    <w:rsid w:val="00D83C63"/>
    <w:rsid w:val="00D84C2A"/>
    <w:rsid w:val="00D85FBE"/>
    <w:rsid w:val="00D93819"/>
    <w:rsid w:val="00D94946"/>
    <w:rsid w:val="00D95DAF"/>
    <w:rsid w:val="00DA4617"/>
    <w:rsid w:val="00DA6A11"/>
    <w:rsid w:val="00DA7210"/>
    <w:rsid w:val="00DB0ADD"/>
    <w:rsid w:val="00DB4F6A"/>
    <w:rsid w:val="00DB7778"/>
    <w:rsid w:val="00DC0A84"/>
    <w:rsid w:val="00DC1861"/>
    <w:rsid w:val="00DC3198"/>
    <w:rsid w:val="00DC479A"/>
    <w:rsid w:val="00DD1187"/>
    <w:rsid w:val="00DD1212"/>
    <w:rsid w:val="00DD15E5"/>
    <w:rsid w:val="00DD28A1"/>
    <w:rsid w:val="00DD3DD4"/>
    <w:rsid w:val="00DD5ED6"/>
    <w:rsid w:val="00DE36DC"/>
    <w:rsid w:val="00DF1CC6"/>
    <w:rsid w:val="00DF228B"/>
    <w:rsid w:val="00DF4501"/>
    <w:rsid w:val="00E03180"/>
    <w:rsid w:val="00E034D5"/>
    <w:rsid w:val="00E04CA9"/>
    <w:rsid w:val="00E07E53"/>
    <w:rsid w:val="00E07E72"/>
    <w:rsid w:val="00E07E7D"/>
    <w:rsid w:val="00E11C14"/>
    <w:rsid w:val="00E25933"/>
    <w:rsid w:val="00E3574B"/>
    <w:rsid w:val="00E35B07"/>
    <w:rsid w:val="00E41E97"/>
    <w:rsid w:val="00E44690"/>
    <w:rsid w:val="00E4674F"/>
    <w:rsid w:val="00E55654"/>
    <w:rsid w:val="00E604C2"/>
    <w:rsid w:val="00E65E9A"/>
    <w:rsid w:val="00E66334"/>
    <w:rsid w:val="00E66339"/>
    <w:rsid w:val="00E759D5"/>
    <w:rsid w:val="00E779B9"/>
    <w:rsid w:val="00E8495E"/>
    <w:rsid w:val="00E85244"/>
    <w:rsid w:val="00E9604F"/>
    <w:rsid w:val="00EA3336"/>
    <w:rsid w:val="00EA6B91"/>
    <w:rsid w:val="00EB254A"/>
    <w:rsid w:val="00EB4C08"/>
    <w:rsid w:val="00EB74B8"/>
    <w:rsid w:val="00EC11ED"/>
    <w:rsid w:val="00EC3334"/>
    <w:rsid w:val="00EC6587"/>
    <w:rsid w:val="00ED2981"/>
    <w:rsid w:val="00ED6D87"/>
    <w:rsid w:val="00ED6EC6"/>
    <w:rsid w:val="00EE2B81"/>
    <w:rsid w:val="00EE4F0D"/>
    <w:rsid w:val="00F01716"/>
    <w:rsid w:val="00F0475E"/>
    <w:rsid w:val="00F05331"/>
    <w:rsid w:val="00F122D3"/>
    <w:rsid w:val="00F150AA"/>
    <w:rsid w:val="00F15814"/>
    <w:rsid w:val="00F175B4"/>
    <w:rsid w:val="00F20E13"/>
    <w:rsid w:val="00F25772"/>
    <w:rsid w:val="00F26207"/>
    <w:rsid w:val="00F274A9"/>
    <w:rsid w:val="00F279B4"/>
    <w:rsid w:val="00F32513"/>
    <w:rsid w:val="00F3546A"/>
    <w:rsid w:val="00F375E6"/>
    <w:rsid w:val="00F37792"/>
    <w:rsid w:val="00F422D8"/>
    <w:rsid w:val="00F5388C"/>
    <w:rsid w:val="00F54A3D"/>
    <w:rsid w:val="00F57CE1"/>
    <w:rsid w:val="00F60D51"/>
    <w:rsid w:val="00F706B4"/>
    <w:rsid w:val="00F71E0B"/>
    <w:rsid w:val="00F74C76"/>
    <w:rsid w:val="00F76913"/>
    <w:rsid w:val="00F76FB6"/>
    <w:rsid w:val="00F824D6"/>
    <w:rsid w:val="00F82EC4"/>
    <w:rsid w:val="00F91947"/>
    <w:rsid w:val="00F94456"/>
    <w:rsid w:val="00F95781"/>
    <w:rsid w:val="00F96341"/>
    <w:rsid w:val="00F96615"/>
    <w:rsid w:val="00FA00F1"/>
    <w:rsid w:val="00FA380C"/>
    <w:rsid w:val="00FB5399"/>
    <w:rsid w:val="00FB64F5"/>
    <w:rsid w:val="00FC03A9"/>
    <w:rsid w:val="00FC4BEB"/>
    <w:rsid w:val="00FC6F0F"/>
    <w:rsid w:val="00FD0F11"/>
    <w:rsid w:val="00FD2E8B"/>
    <w:rsid w:val="00FD51EF"/>
    <w:rsid w:val="00FD77C0"/>
    <w:rsid w:val="00FE2C9F"/>
    <w:rsid w:val="00FE4D85"/>
    <w:rsid w:val="00FF2A60"/>
    <w:rsid w:val="00FF5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53E72"/>
  <w15:docId w15:val="{511C95E5-20BB-47AA-95C3-34952E293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6990"/>
    <w:pPr>
      <w:keepNext/>
      <w:keepLines/>
      <w:numPr>
        <w:numId w:val="3"/>
      </w:numPr>
      <w:spacing w:before="480" w:line="240" w:lineRule="auto"/>
      <w:outlineLvl w:val="0"/>
    </w:pPr>
    <w:rPr>
      <w:rFonts w:ascii="Calibri" w:eastAsiaTheme="majorEastAsia" w:hAnsi="Calibri" w:cstheme="majorBidi"/>
      <w:b/>
      <w:bCs/>
      <w:color w:val="05446B" w:themeColor="text1"/>
      <w:sz w:val="28"/>
      <w:szCs w:val="28"/>
    </w:rPr>
  </w:style>
  <w:style w:type="paragraph" w:styleId="Heading2">
    <w:name w:val="heading 2"/>
    <w:basedOn w:val="Normal"/>
    <w:next w:val="Normal"/>
    <w:link w:val="Heading2Char"/>
    <w:uiPriority w:val="9"/>
    <w:unhideWhenUsed/>
    <w:qFormat/>
    <w:rsid w:val="0058069A"/>
    <w:pPr>
      <w:keepNext/>
      <w:keepLines/>
      <w:numPr>
        <w:ilvl w:val="1"/>
        <w:numId w:val="3"/>
      </w:numPr>
      <w:spacing w:before="200" w:after="0"/>
      <w:outlineLvl w:val="1"/>
    </w:pPr>
    <w:rPr>
      <w:rFonts w:eastAsiaTheme="majorEastAsia" w:cstheme="majorBidi"/>
      <w:b/>
      <w:bCs/>
      <w:color w:val="D25327" w:themeColor="text2"/>
      <w:sz w:val="26"/>
      <w:szCs w:val="26"/>
    </w:rPr>
  </w:style>
  <w:style w:type="paragraph" w:styleId="Heading3">
    <w:name w:val="heading 3"/>
    <w:basedOn w:val="Normal"/>
    <w:next w:val="Normal"/>
    <w:link w:val="Heading3Char"/>
    <w:uiPriority w:val="9"/>
    <w:unhideWhenUsed/>
    <w:qFormat/>
    <w:rsid w:val="0058069A"/>
    <w:pPr>
      <w:keepNext/>
      <w:keepLines/>
      <w:spacing w:before="200" w:after="0"/>
      <w:outlineLvl w:val="2"/>
    </w:pPr>
    <w:rPr>
      <w:rFonts w:ascii="Calibri" w:eastAsiaTheme="majorEastAsia" w:hAnsi="Calibri" w:cstheme="majorBidi"/>
      <w:b/>
      <w:bCs/>
      <w:color w:val="B0BA25" w:themeColor="background1"/>
    </w:rPr>
  </w:style>
  <w:style w:type="paragraph" w:styleId="Heading4">
    <w:name w:val="heading 4"/>
    <w:basedOn w:val="Normal"/>
    <w:next w:val="Normal"/>
    <w:link w:val="Heading4Char"/>
    <w:uiPriority w:val="9"/>
    <w:unhideWhenUsed/>
    <w:qFormat/>
    <w:rsid w:val="00A5706C"/>
    <w:pPr>
      <w:keepNext/>
      <w:keepLines/>
      <w:spacing w:before="200" w:after="0"/>
      <w:outlineLvl w:val="3"/>
    </w:pPr>
    <w:rPr>
      <w:rFonts w:asciiTheme="majorHAnsi" w:eastAsiaTheme="majorEastAsia" w:hAnsiTheme="majorHAnsi" w:cstheme="majorBidi"/>
      <w:b/>
      <w:bCs/>
      <w:i/>
      <w:iCs/>
      <w:color w:val="FFFFFF" w:themeColor="accent1"/>
    </w:rPr>
  </w:style>
  <w:style w:type="paragraph" w:styleId="Heading5">
    <w:name w:val="heading 5"/>
    <w:basedOn w:val="Heading2"/>
    <w:next w:val="Normal"/>
    <w:link w:val="Heading5Char"/>
    <w:uiPriority w:val="9"/>
    <w:unhideWhenUsed/>
    <w:qFormat/>
    <w:rsid w:val="00A5706C"/>
    <w:pPr>
      <w:numPr>
        <w:ilvl w:val="0"/>
        <w:numId w:val="0"/>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73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30D"/>
  </w:style>
  <w:style w:type="paragraph" w:styleId="Footer">
    <w:name w:val="footer"/>
    <w:basedOn w:val="Normal"/>
    <w:link w:val="FooterChar"/>
    <w:uiPriority w:val="99"/>
    <w:unhideWhenUsed/>
    <w:rsid w:val="00D673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30D"/>
  </w:style>
  <w:style w:type="paragraph" w:styleId="BalloonText">
    <w:name w:val="Balloon Text"/>
    <w:basedOn w:val="Normal"/>
    <w:link w:val="BalloonTextChar"/>
    <w:uiPriority w:val="99"/>
    <w:semiHidden/>
    <w:unhideWhenUsed/>
    <w:rsid w:val="00D673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30D"/>
    <w:rPr>
      <w:rFonts w:ascii="Tahoma" w:hAnsi="Tahoma" w:cs="Tahoma"/>
      <w:sz w:val="16"/>
      <w:szCs w:val="16"/>
    </w:rPr>
  </w:style>
  <w:style w:type="character" w:customStyle="1" w:styleId="Heading1Char">
    <w:name w:val="Heading 1 Char"/>
    <w:basedOn w:val="DefaultParagraphFont"/>
    <w:link w:val="Heading1"/>
    <w:uiPriority w:val="9"/>
    <w:rsid w:val="00156990"/>
    <w:rPr>
      <w:rFonts w:ascii="Calibri" w:eastAsiaTheme="majorEastAsia" w:hAnsi="Calibri" w:cstheme="majorBidi"/>
      <w:b/>
      <w:bCs/>
      <w:color w:val="05446B" w:themeColor="text1"/>
      <w:sz w:val="28"/>
      <w:szCs w:val="28"/>
    </w:rPr>
  </w:style>
  <w:style w:type="character" w:customStyle="1" w:styleId="Heading2Char">
    <w:name w:val="Heading 2 Char"/>
    <w:basedOn w:val="DefaultParagraphFont"/>
    <w:link w:val="Heading2"/>
    <w:uiPriority w:val="9"/>
    <w:rsid w:val="0058069A"/>
    <w:rPr>
      <w:rFonts w:eastAsiaTheme="majorEastAsia" w:cstheme="majorBidi"/>
      <w:b/>
      <w:bCs/>
      <w:color w:val="D25327" w:themeColor="text2"/>
      <w:sz w:val="26"/>
      <w:szCs w:val="26"/>
    </w:rPr>
  </w:style>
  <w:style w:type="character" w:customStyle="1" w:styleId="Heading3Char">
    <w:name w:val="Heading 3 Char"/>
    <w:basedOn w:val="DefaultParagraphFont"/>
    <w:link w:val="Heading3"/>
    <w:uiPriority w:val="9"/>
    <w:rsid w:val="0058069A"/>
    <w:rPr>
      <w:rFonts w:ascii="Calibri" w:eastAsiaTheme="majorEastAsia" w:hAnsi="Calibri" w:cstheme="majorBidi"/>
      <w:b/>
      <w:bCs/>
      <w:color w:val="B0BA25" w:themeColor="background1"/>
    </w:rPr>
  </w:style>
  <w:style w:type="paragraph" w:customStyle="1" w:styleId="Bullets">
    <w:name w:val="Bullets"/>
    <w:basedOn w:val="ListParagraph"/>
    <w:link w:val="BulletsChar1"/>
    <w:qFormat/>
    <w:rsid w:val="0071232F"/>
    <w:pPr>
      <w:numPr>
        <w:numId w:val="2"/>
      </w:numPr>
      <w:spacing w:line="312" w:lineRule="auto"/>
      <w:jc w:val="both"/>
    </w:pPr>
    <w:rPr>
      <w:rFonts w:cstheme="minorHAnsi"/>
      <w:sz w:val="20"/>
      <w:szCs w:val="20"/>
    </w:rPr>
  </w:style>
  <w:style w:type="character" w:customStyle="1" w:styleId="BulletsChar1">
    <w:name w:val="Bullets Char1"/>
    <w:basedOn w:val="DefaultParagraphFont"/>
    <w:link w:val="Bullets"/>
    <w:rsid w:val="0071232F"/>
    <w:rPr>
      <w:rFonts w:cstheme="minorHAnsi"/>
      <w:sz w:val="20"/>
      <w:szCs w:val="20"/>
    </w:rPr>
  </w:style>
  <w:style w:type="paragraph" w:styleId="ListParagraph">
    <w:name w:val="List Paragraph"/>
    <w:basedOn w:val="Normal"/>
    <w:uiPriority w:val="34"/>
    <w:qFormat/>
    <w:rsid w:val="0071232F"/>
    <w:pPr>
      <w:ind w:left="720"/>
      <w:contextualSpacing/>
    </w:pPr>
  </w:style>
  <w:style w:type="paragraph" w:customStyle="1" w:styleId="List-Numbers">
    <w:name w:val="List - Numbers"/>
    <w:basedOn w:val="Bullets"/>
    <w:link w:val="List-NumbersChar"/>
    <w:qFormat/>
    <w:rsid w:val="0071232F"/>
    <w:pPr>
      <w:numPr>
        <w:numId w:val="1"/>
      </w:numPr>
    </w:pPr>
  </w:style>
  <w:style w:type="character" w:customStyle="1" w:styleId="List-NumbersChar">
    <w:name w:val="List - Numbers Char"/>
    <w:basedOn w:val="BulletsChar1"/>
    <w:link w:val="List-Numbers"/>
    <w:rsid w:val="0071232F"/>
    <w:rPr>
      <w:rFonts w:cstheme="minorHAnsi"/>
      <w:sz w:val="20"/>
      <w:szCs w:val="20"/>
    </w:rPr>
  </w:style>
  <w:style w:type="paragraph" w:customStyle="1" w:styleId="Textbox">
    <w:name w:val="Text box"/>
    <w:basedOn w:val="Normal"/>
    <w:link w:val="TextboxChar"/>
    <w:qFormat/>
    <w:rsid w:val="0071232F"/>
    <w:pPr>
      <w:pBdr>
        <w:right w:val="single" w:sz="18" w:space="4" w:color="FFFFFF" w:themeColor="accent4"/>
      </w:pBdr>
      <w:spacing w:after="0" w:line="264" w:lineRule="auto"/>
      <w:jc w:val="right"/>
    </w:pPr>
    <w:rPr>
      <w:i/>
      <w:noProof/>
      <w:color w:val="FFFFFF" w:themeColor="accent3"/>
      <w:sz w:val="21"/>
    </w:rPr>
  </w:style>
  <w:style w:type="character" w:customStyle="1" w:styleId="TextboxChar">
    <w:name w:val="Text box Char"/>
    <w:basedOn w:val="DefaultParagraphFont"/>
    <w:link w:val="Textbox"/>
    <w:rsid w:val="0071232F"/>
    <w:rPr>
      <w:i/>
      <w:noProof/>
      <w:color w:val="FFFFFF" w:themeColor="accent3"/>
      <w:sz w:val="21"/>
    </w:rPr>
  </w:style>
  <w:style w:type="paragraph" w:customStyle="1" w:styleId="FigureName">
    <w:name w:val="Figure Name"/>
    <w:basedOn w:val="Normal"/>
    <w:link w:val="FigureNameChar"/>
    <w:qFormat/>
    <w:rsid w:val="0090731B"/>
    <w:rPr>
      <w:b/>
      <w:color w:val="05446B" w:themeColor="text1"/>
    </w:rPr>
  </w:style>
  <w:style w:type="table" w:styleId="TableGrid">
    <w:name w:val="Table Grid"/>
    <w:basedOn w:val="TableNormal"/>
    <w:uiPriority w:val="59"/>
    <w:rsid w:val="009073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NameChar">
    <w:name w:val="Figure Name Char"/>
    <w:basedOn w:val="DefaultParagraphFont"/>
    <w:link w:val="FigureName"/>
    <w:rsid w:val="0090731B"/>
    <w:rPr>
      <w:b/>
      <w:color w:val="05446B" w:themeColor="text1"/>
    </w:rPr>
  </w:style>
  <w:style w:type="paragraph" w:styleId="BodyText">
    <w:name w:val="Body Text"/>
    <w:basedOn w:val="Normal"/>
    <w:link w:val="BodyTextChar"/>
    <w:qFormat/>
    <w:rsid w:val="00230B66"/>
    <w:pPr>
      <w:jc w:val="both"/>
    </w:pPr>
  </w:style>
  <w:style w:type="character" w:customStyle="1" w:styleId="BodyTextChar">
    <w:name w:val="Body Text Char"/>
    <w:basedOn w:val="DefaultParagraphFont"/>
    <w:link w:val="BodyText"/>
    <w:rsid w:val="00230B66"/>
  </w:style>
  <w:style w:type="numbering" w:customStyle="1" w:styleId="StyleBulletedSymbolsymbol11ptLeft025Hanging02">
    <w:name w:val="Style Bulleted Symbol (symbol) 11 pt Left:  0.25&quot; Hanging:  0.2..."/>
    <w:basedOn w:val="NoList"/>
    <w:rsid w:val="00156990"/>
    <w:pPr>
      <w:numPr>
        <w:numId w:val="4"/>
      </w:numPr>
    </w:pPr>
  </w:style>
  <w:style w:type="character" w:customStyle="1" w:styleId="a">
    <w:name w:val="_"/>
    <w:rsid w:val="008032C9"/>
  </w:style>
  <w:style w:type="character" w:styleId="Hyperlink">
    <w:name w:val="Hyperlink"/>
    <w:uiPriority w:val="99"/>
    <w:unhideWhenUsed/>
    <w:rsid w:val="00A57D70"/>
    <w:rPr>
      <w:color w:val="2F3586"/>
      <w:sz w:val="14"/>
      <w:szCs w:val="14"/>
      <w:u w:val="single"/>
    </w:rPr>
  </w:style>
  <w:style w:type="paragraph" w:styleId="NormalWeb">
    <w:name w:val="Normal (Web)"/>
    <w:basedOn w:val="Normal"/>
    <w:rsid w:val="00A57D7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A57D70"/>
    <w:rPr>
      <w:b/>
      <w:bCs/>
    </w:rPr>
  </w:style>
  <w:style w:type="paragraph" w:styleId="BodyTextIndent">
    <w:name w:val="Body Text Indent"/>
    <w:basedOn w:val="Normal"/>
    <w:link w:val="BodyTextIndentChar"/>
    <w:uiPriority w:val="99"/>
    <w:semiHidden/>
    <w:unhideWhenUsed/>
    <w:rsid w:val="000D7C87"/>
    <w:pPr>
      <w:spacing w:after="120"/>
      <w:ind w:left="360"/>
    </w:pPr>
  </w:style>
  <w:style w:type="character" w:customStyle="1" w:styleId="BodyTextIndentChar">
    <w:name w:val="Body Text Indent Char"/>
    <w:basedOn w:val="DefaultParagraphFont"/>
    <w:link w:val="BodyTextIndent"/>
    <w:uiPriority w:val="99"/>
    <w:semiHidden/>
    <w:rsid w:val="000D7C87"/>
  </w:style>
  <w:style w:type="paragraph" w:customStyle="1" w:styleId="Outlinea">
    <w:name w:val="Outline a"/>
    <w:basedOn w:val="BodyText"/>
    <w:link w:val="OutlineaChar"/>
    <w:rsid w:val="00225ADE"/>
    <w:pPr>
      <w:spacing w:after="240" w:line="240" w:lineRule="auto"/>
      <w:jc w:val="left"/>
    </w:pPr>
    <w:rPr>
      <w:rFonts w:ascii="Arial" w:eastAsia="Times New Roman" w:hAnsi="Arial" w:cs="Arial"/>
      <w:sz w:val="24"/>
    </w:rPr>
  </w:style>
  <w:style w:type="character" w:customStyle="1" w:styleId="OutlineaChar">
    <w:name w:val="Outline a Char"/>
    <w:link w:val="Outlinea"/>
    <w:rsid w:val="00225ADE"/>
    <w:rPr>
      <w:rFonts w:ascii="Arial" w:eastAsia="Times New Roman" w:hAnsi="Arial" w:cs="Arial"/>
      <w:sz w:val="24"/>
    </w:rPr>
  </w:style>
  <w:style w:type="paragraph" w:styleId="TOC1">
    <w:name w:val="toc 1"/>
    <w:basedOn w:val="Normal"/>
    <w:next w:val="Normal"/>
    <w:autoRedefine/>
    <w:uiPriority w:val="39"/>
    <w:rsid w:val="00EC6587"/>
    <w:pPr>
      <w:tabs>
        <w:tab w:val="left" w:pos="540"/>
        <w:tab w:val="right" w:leader="dot" w:pos="9350"/>
      </w:tabs>
      <w:spacing w:before="120" w:after="120" w:line="240" w:lineRule="auto"/>
    </w:pPr>
    <w:rPr>
      <w:rFonts w:eastAsia="SimSun" w:cs="Arial"/>
      <w:b/>
      <w:bCs/>
      <w:noProof/>
      <w:sz w:val="24"/>
      <w:szCs w:val="24"/>
      <w:lang w:eastAsia="zh-CN"/>
    </w:rPr>
  </w:style>
  <w:style w:type="paragraph" w:styleId="TOC2">
    <w:name w:val="toc 2"/>
    <w:basedOn w:val="Normal"/>
    <w:next w:val="Normal"/>
    <w:autoRedefine/>
    <w:uiPriority w:val="39"/>
    <w:rsid w:val="00613FAD"/>
    <w:pPr>
      <w:tabs>
        <w:tab w:val="left" w:pos="1080"/>
        <w:tab w:val="right" w:leader="dot" w:pos="9350"/>
      </w:tabs>
      <w:spacing w:after="0" w:line="240" w:lineRule="auto"/>
      <w:ind w:left="540"/>
    </w:pPr>
    <w:rPr>
      <w:rFonts w:eastAsia="SimSun" w:cs="Arial"/>
      <w:noProof/>
      <w:lang w:eastAsia="zh-CN"/>
    </w:rPr>
  </w:style>
  <w:style w:type="character" w:customStyle="1" w:styleId="Heading4Char">
    <w:name w:val="Heading 4 Char"/>
    <w:basedOn w:val="DefaultParagraphFont"/>
    <w:link w:val="Heading4"/>
    <w:uiPriority w:val="9"/>
    <w:rsid w:val="00A5706C"/>
    <w:rPr>
      <w:rFonts w:asciiTheme="majorHAnsi" w:eastAsiaTheme="majorEastAsia" w:hAnsiTheme="majorHAnsi" w:cstheme="majorBidi"/>
      <w:b/>
      <w:bCs/>
      <w:i/>
      <w:iCs/>
      <w:color w:val="FFFFFF" w:themeColor="accent1"/>
    </w:rPr>
  </w:style>
  <w:style w:type="character" w:customStyle="1" w:styleId="Heading5Char">
    <w:name w:val="Heading 5 Char"/>
    <w:basedOn w:val="DefaultParagraphFont"/>
    <w:link w:val="Heading5"/>
    <w:uiPriority w:val="9"/>
    <w:rsid w:val="00A5706C"/>
    <w:rPr>
      <w:rFonts w:eastAsiaTheme="majorEastAsia" w:cstheme="majorBidi"/>
      <w:b/>
      <w:bCs/>
      <w:color w:val="D25327" w:themeColor="text2"/>
      <w:sz w:val="26"/>
      <w:szCs w:val="26"/>
    </w:rPr>
  </w:style>
  <w:style w:type="paragraph" w:customStyle="1" w:styleId="Pa1">
    <w:name w:val="Pa1"/>
    <w:basedOn w:val="Normal"/>
    <w:next w:val="Normal"/>
    <w:uiPriority w:val="99"/>
    <w:rsid w:val="004640C0"/>
    <w:pPr>
      <w:autoSpaceDE w:val="0"/>
      <w:autoSpaceDN w:val="0"/>
      <w:adjustRightInd w:val="0"/>
      <w:spacing w:after="0" w:line="241" w:lineRule="atLeast"/>
    </w:pPr>
    <w:rPr>
      <w:rFonts w:ascii="Book Antiqua" w:eastAsia="Times New Roman" w:hAnsi="Book Antiqua" w:cs="Times New Roman"/>
      <w:sz w:val="24"/>
      <w:szCs w:val="24"/>
    </w:rPr>
  </w:style>
  <w:style w:type="character" w:customStyle="1" w:styleId="NoSpacingChar">
    <w:name w:val="No Spacing Char"/>
    <w:basedOn w:val="DefaultParagraphFont"/>
    <w:link w:val="NoSpacing"/>
    <w:uiPriority w:val="1"/>
    <w:locked/>
    <w:rsid w:val="000914DC"/>
    <w:rPr>
      <w:rFonts w:ascii="Times New Roman" w:hAnsi="Times New Roman" w:cs="Times New Roman"/>
    </w:rPr>
  </w:style>
  <w:style w:type="paragraph" w:styleId="NoSpacing">
    <w:name w:val="No Spacing"/>
    <w:link w:val="NoSpacingChar"/>
    <w:uiPriority w:val="1"/>
    <w:qFormat/>
    <w:rsid w:val="000914DC"/>
    <w:pPr>
      <w:spacing w:after="0" w:line="240" w:lineRule="auto"/>
      <w:jc w:val="both"/>
    </w:pPr>
    <w:rPr>
      <w:rFonts w:ascii="Times New Roman" w:hAnsi="Times New Roman" w:cs="Times New Roman"/>
    </w:rPr>
  </w:style>
  <w:style w:type="character" w:styleId="CommentReference">
    <w:name w:val="annotation reference"/>
    <w:basedOn w:val="DefaultParagraphFont"/>
    <w:unhideWhenUsed/>
    <w:rsid w:val="00513593"/>
    <w:rPr>
      <w:sz w:val="16"/>
      <w:szCs w:val="16"/>
    </w:rPr>
  </w:style>
  <w:style w:type="paragraph" w:styleId="CommentText">
    <w:name w:val="annotation text"/>
    <w:basedOn w:val="Normal"/>
    <w:link w:val="CommentTextChar"/>
    <w:uiPriority w:val="99"/>
    <w:semiHidden/>
    <w:unhideWhenUsed/>
    <w:rsid w:val="00513593"/>
    <w:pPr>
      <w:spacing w:line="240" w:lineRule="auto"/>
    </w:pPr>
    <w:rPr>
      <w:sz w:val="20"/>
      <w:szCs w:val="20"/>
    </w:rPr>
  </w:style>
  <w:style w:type="character" w:customStyle="1" w:styleId="CommentTextChar">
    <w:name w:val="Comment Text Char"/>
    <w:basedOn w:val="DefaultParagraphFont"/>
    <w:link w:val="CommentText"/>
    <w:uiPriority w:val="99"/>
    <w:semiHidden/>
    <w:rsid w:val="00513593"/>
    <w:rPr>
      <w:sz w:val="20"/>
      <w:szCs w:val="20"/>
    </w:rPr>
  </w:style>
  <w:style w:type="paragraph" w:styleId="CommentSubject">
    <w:name w:val="annotation subject"/>
    <w:basedOn w:val="CommentText"/>
    <w:next w:val="CommentText"/>
    <w:link w:val="CommentSubjectChar"/>
    <w:uiPriority w:val="99"/>
    <w:semiHidden/>
    <w:unhideWhenUsed/>
    <w:rsid w:val="00513593"/>
    <w:rPr>
      <w:b/>
      <w:bCs/>
    </w:rPr>
  </w:style>
  <w:style w:type="character" w:customStyle="1" w:styleId="CommentSubjectChar">
    <w:name w:val="Comment Subject Char"/>
    <w:basedOn w:val="CommentTextChar"/>
    <w:link w:val="CommentSubject"/>
    <w:uiPriority w:val="99"/>
    <w:semiHidden/>
    <w:rsid w:val="00513593"/>
    <w:rPr>
      <w:b/>
      <w:bCs/>
      <w:sz w:val="20"/>
      <w:szCs w:val="20"/>
    </w:rPr>
  </w:style>
  <w:style w:type="character" w:styleId="FollowedHyperlink">
    <w:name w:val="FollowedHyperlink"/>
    <w:basedOn w:val="DefaultParagraphFont"/>
    <w:uiPriority w:val="99"/>
    <w:semiHidden/>
    <w:unhideWhenUsed/>
    <w:rsid w:val="00957079"/>
    <w:rPr>
      <w:color w:val="FFFFFF" w:themeColor="followedHyperlink"/>
      <w:u w:val="single"/>
    </w:rPr>
  </w:style>
  <w:style w:type="paragraph" w:styleId="TOC3">
    <w:name w:val="toc 3"/>
    <w:basedOn w:val="Normal"/>
    <w:next w:val="Normal"/>
    <w:autoRedefine/>
    <w:uiPriority w:val="39"/>
    <w:unhideWhenUsed/>
    <w:rsid w:val="005609CE"/>
    <w:pPr>
      <w:spacing w:after="100"/>
      <w:ind w:left="440"/>
    </w:pPr>
  </w:style>
  <w:style w:type="paragraph" w:customStyle="1" w:styleId="Default">
    <w:name w:val="Default"/>
    <w:rsid w:val="00010F5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Outlinelevel5">
    <w:name w:val="Outline level 5"/>
    <w:basedOn w:val="BodyText"/>
    <w:rsid w:val="001B1C30"/>
    <w:pPr>
      <w:numPr>
        <w:ilvl w:val="4"/>
        <w:numId w:val="34"/>
      </w:numPr>
      <w:tabs>
        <w:tab w:val="left" w:pos="2592"/>
      </w:tabs>
      <w:spacing w:after="240" w:line="240" w:lineRule="auto"/>
      <w:jc w:val="left"/>
    </w:pPr>
    <w:rPr>
      <w:rFonts w:ascii="Times New Roman" w:eastAsia="Times New Roman" w:hAnsi="Times New Roman" w:cs="Times New Roman"/>
      <w:sz w:val="24"/>
      <w:szCs w:val="20"/>
      <w:lang w:val="x-none" w:eastAsia="x-none"/>
    </w:rPr>
  </w:style>
  <w:style w:type="paragraph" w:customStyle="1" w:styleId="Outline1Char">
    <w:name w:val="Outline 1 Char"/>
    <w:basedOn w:val="BodyText"/>
    <w:link w:val="Outline1CharChar"/>
    <w:uiPriority w:val="99"/>
    <w:rsid w:val="001B1C30"/>
    <w:pPr>
      <w:numPr>
        <w:numId w:val="34"/>
      </w:numPr>
      <w:tabs>
        <w:tab w:val="left" w:pos="504"/>
      </w:tabs>
      <w:spacing w:after="240" w:line="240" w:lineRule="auto"/>
      <w:jc w:val="left"/>
    </w:pPr>
    <w:rPr>
      <w:rFonts w:ascii="Times New Roman" w:eastAsia="Times New Roman" w:hAnsi="Times New Roman" w:cs="Times New Roman"/>
      <w:sz w:val="24"/>
      <w:szCs w:val="20"/>
    </w:rPr>
  </w:style>
  <w:style w:type="paragraph" w:customStyle="1" w:styleId="Outline1">
    <w:name w:val="Outline (1)"/>
    <w:basedOn w:val="BodyText"/>
    <w:link w:val="Outline1Char0"/>
    <w:rsid w:val="001B1C30"/>
    <w:pPr>
      <w:tabs>
        <w:tab w:val="left" w:pos="1584"/>
      </w:tabs>
      <w:spacing w:after="240" w:line="240" w:lineRule="auto"/>
      <w:jc w:val="left"/>
    </w:pPr>
    <w:rPr>
      <w:rFonts w:ascii="Times New Roman" w:eastAsia="Times New Roman" w:hAnsi="Times New Roman" w:cs="Times New Roman"/>
      <w:sz w:val="24"/>
      <w:szCs w:val="20"/>
    </w:rPr>
  </w:style>
  <w:style w:type="paragraph" w:customStyle="1" w:styleId="Outlinelevel6">
    <w:name w:val="Outline level 6"/>
    <w:basedOn w:val="BodyText"/>
    <w:rsid w:val="001B1C30"/>
    <w:pPr>
      <w:numPr>
        <w:ilvl w:val="5"/>
        <w:numId w:val="34"/>
      </w:numPr>
      <w:tabs>
        <w:tab w:val="left" w:pos="3024"/>
      </w:tabs>
      <w:spacing w:after="240" w:line="240" w:lineRule="auto"/>
      <w:jc w:val="left"/>
    </w:pPr>
    <w:rPr>
      <w:rFonts w:ascii="Times New Roman" w:eastAsia="Times New Roman" w:hAnsi="Times New Roman" w:cs="Times New Roman"/>
      <w:sz w:val="24"/>
      <w:szCs w:val="20"/>
    </w:rPr>
  </w:style>
  <w:style w:type="character" w:customStyle="1" w:styleId="Outline1CharChar">
    <w:name w:val="Outline 1 Char Char"/>
    <w:basedOn w:val="BodyTextChar"/>
    <w:link w:val="Outline1Char"/>
    <w:uiPriority w:val="99"/>
    <w:rsid w:val="001B1C30"/>
    <w:rPr>
      <w:rFonts w:ascii="Times New Roman" w:eastAsia="Times New Roman" w:hAnsi="Times New Roman" w:cs="Times New Roman"/>
      <w:sz w:val="24"/>
      <w:szCs w:val="20"/>
    </w:rPr>
  </w:style>
  <w:style w:type="character" w:customStyle="1" w:styleId="Outline1Char0">
    <w:name w:val="Outline (1) Char"/>
    <w:basedOn w:val="BodyTextChar"/>
    <w:link w:val="Outline1"/>
    <w:rsid w:val="001B1C30"/>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213C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974213">
      <w:bodyDiv w:val="1"/>
      <w:marLeft w:val="0"/>
      <w:marRight w:val="0"/>
      <w:marTop w:val="0"/>
      <w:marBottom w:val="0"/>
      <w:divBdr>
        <w:top w:val="none" w:sz="0" w:space="0" w:color="auto"/>
        <w:left w:val="none" w:sz="0" w:space="0" w:color="auto"/>
        <w:bottom w:val="none" w:sz="0" w:space="0" w:color="auto"/>
        <w:right w:val="none" w:sz="0" w:space="0" w:color="auto"/>
      </w:divBdr>
    </w:div>
    <w:div w:id="561722819">
      <w:bodyDiv w:val="1"/>
      <w:marLeft w:val="0"/>
      <w:marRight w:val="0"/>
      <w:marTop w:val="0"/>
      <w:marBottom w:val="0"/>
      <w:divBdr>
        <w:top w:val="none" w:sz="0" w:space="0" w:color="auto"/>
        <w:left w:val="none" w:sz="0" w:space="0" w:color="auto"/>
        <w:bottom w:val="none" w:sz="0" w:space="0" w:color="auto"/>
        <w:right w:val="none" w:sz="0" w:space="0" w:color="auto"/>
      </w:divBdr>
    </w:div>
    <w:div w:id="585530032">
      <w:bodyDiv w:val="1"/>
      <w:marLeft w:val="0"/>
      <w:marRight w:val="0"/>
      <w:marTop w:val="0"/>
      <w:marBottom w:val="0"/>
      <w:divBdr>
        <w:top w:val="none" w:sz="0" w:space="0" w:color="auto"/>
        <w:left w:val="none" w:sz="0" w:space="0" w:color="auto"/>
        <w:bottom w:val="none" w:sz="0" w:space="0" w:color="auto"/>
        <w:right w:val="none" w:sz="0" w:space="0" w:color="auto"/>
      </w:divBdr>
    </w:div>
    <w:div w:id="652098295">
      <w:bodyDiv w:val="1"/>
      <w:marLeft w:val="0"/>
      <w:marRight w:val="0"/>
      <w:marTop w:val="0"/>
      <w:marBottom w:val="0"/>
      <w:divBdr>
        <w:top w:val="none" w:sz="0" w:space="0" w:color="auto"/>
        <w:left w:val="none" w:sz="0" w:space="0" w:color="auto"/>
        <w:bottom w:val="none" w:sz="0" w:space="0" w:color="auto"/>
        <w:right w:val="none" w:sz="0" w:space="0" w:color="auto"/>
      </w:divBdr>
    </w:div>
    <w:div w:id="662903240">
      <w:bodyDiv w:val="1"/>
      <w:marLeft w:val="0"/>
      <w:marRight w:val="0"/>
      <w:marTop w:val="0"/>
      <w:marBottom w:val="0"/>
      <w:divBdr>
        <w:top w:val="none" w:sz="0" w:space="0" w:color="auto"/>
        <w:left w:val="none" w:sz="0" w:space="0" w:color="auto"/>
        <w:bottom w:val="none" w:sz="0" w:space="0" w:color="auto"/>
        <w:right w:val="none" w:sz="0" w:space="0" w:color="auto"/>
      </w:divBdr>
    </w:div>
    <w:div w:id="702638430">
      <w:bodyDiv w:val="1"/>
      <w:marLeft w:val="0"/>
      <w:marRight w:val="0"/>
      <w:marTop w:val="0"/>
      <w:marBottom w:val="0"/>
      <w:divBdr>
        <w:top w:val="none" w:sz="0" w:space="0" w:color="auto"/>
        <w:left w:val="none" w:sz="0" w:space="0" w:color="auto"/>
        <w:bottom w:val="none" w:sz="0" w:space="0" w:color="auto"/>
        <w:right w:val="none" w:sz="0" w:space="0" w:color="auto"/>
      </w:divBdr>
    </w:div>
    <w:div w:id="826092513">
      <w:bodyDiv w:val="1"/>
      <w:marLeft w:val="0"/>
      <w:marRight w:val="0"/>
      <w:marTop w:val="0"/>
      <w:marBottom w:val="0"/>
      <w:divBdr>
        <w:top w:val="none" w:sz="0" w:space="0" w:color="auto"/>
        <w:left w:val="none" w:sz="0" w:space="0" w:color="auto"/>
        <w:bottom w:val="none" w:sz="0" w:space="0" w:color="auto"/>
        <w:right w:val="none" w:sz="0" w:space="0" w:color="auto"/>
      </w:divBdr>
    </w:div>
    <w:div w:id="985428975">
      <w:bodyDiv w:val="1"/>
      <w:marLeft w:val="0"/>
      <w:marRight w:val="0"/>
      <w:marTop w:val="0"/>
      <w:marBottom w:val="0"/>
      <w:divBdr>
        <w:top w:val="none" w:sz="0" w:space="0" w:color="auto"/>
        <w:left w:val="none" w:sz="0" w:space="0" w:color="auto"/>
        <w:bottom w:val="none" w:sz="0" w:space="0" w:color="auto"/>
        <w:right w:val="none" w:sz="0" w:space="0" w:color="auto"/>
      </w:divBdr>
    </w:div>
    <w:div w:id="1067805666">
      <w:bodyDiv w:val="1"/>
      <w:marLeft w:val="0"/>
      <w:marRight w:val="0"/>
      <w:marTop w:val="0"/>
      <w:marBottom w:val="0"/>
      <w:divBdr>
        <w:top w:val="none" w:sz="0" w:space="0" w:color="auto"/>
        <w:left w:val="none" w:sz="0" w:space="0" w:color="auto"/>
        <w:bottom w:val="none" w:sz="0" w:space="0" w:color="auto"/>
        <w:right w:val="none" w:sz="0" w:space="0" w:color="auto"/>
      </w:divBdr>
    </w:div>
    <w:div w:id="1464886524">
      <w:bodyDiv w:val="1"/>
      <w:marLeft w:val="0"/>
      <w:marRight w:val="0"/>
      <w:marTop w:val="0"/>
      <w:marBottom w:val="0"/>
      <w:divBdr>
        <w:top w:val="none" w:sz="0" w:space="0" w:color="auto"/>
        <w:left w:val="none" w:sz="0" w:space="0" w:color="auto"/>
        <w:bottom w:val="none" w:sz="0" w:space="0" w:color="auto"/>
        <w:right w:val="none" w:sz="0" w:space="0" w:color="auto"/>
      </w:divBdr>
    </w:div>
    <w:div w:id="1578707018">
      <w:bodyDiv w:val="1"/>
      <w:marLeft w:val="0"/>
      <w:marRight w:val="0"/>
      <w:marTop w:val="0"/>
      <w:marBottom w:val="0"/>
      <w:divBdr>
        <w:top w:val="none" w:sz="0" w:space="0" w:color="auto"/>
        <w:left w:val="none" w:sz="0" w:space="0" w:color="auto"/>
        <w:bottom w:val="none" w:sz="0" w:space="0" w:color="auto"/>
        <w:right w:val="none" w:sz="0" w:space="0" w:color="auto"/>
      </w:divBdr>
    </w:div>
    <w:div w:id="1618024391">
      <w:bodyDiv w:val="1"/>
      <w:marLeft w:val="0"/>
      <w:marRight w:val="0"/>
      <w:marTop w:val="0"/>
      <w:marBottom w:val="0"/>
      <w:divBdr>
        <w:top w:val="none" w:sz="0" w:space="0" w:color="auto"/>
        <w:left w:val="none" w:sz="0" w:space="0" w:color="auto"/>
        <w:bottom w:val="none" w:sz="0" w:space="0" w:color="auto"/>
        <w:right w:val="none" w:sz="0" w:space="0" w:color="auto"/>
      </w:divBdr>
    </w:div>
    <w:div w:id="1626884490">
      <w:bodyDiv w:val="1"/>
      <w:marLeft w:val="0"/>
      <w:marRight w:val="0"/>
      <w:marTop w:val="0"/>
      <w:marBottom w:val="0"/>
      <w:divBdr>
        <w:top w:val="none" w:sz="0" w:space="0" w:color="auto"/>
        <w:left w:val="none" w:sz="0" w:space="0" w:color="auto"/>
        <w:bottom w:val="none" w:sz="0" w:space="0" w:color="auto"/>
        <w:right w:val="none" w:sz="0" w:space="0" w:color="auto"/>
      </w:divBdr>
    </w:div>
    <w:div w:id="1738438497">
      <w:bodyDiv w:val="1"/>
      <w:marLeft w:val="0"/>
      <w:marRight w:val="0"/>
      <w:marTop w:val="0"/>
      <w:marBottom w:val="0"/>
      <w:divBdr>
        <w:top w:val="none" w:sz="0" w:space="0" w:color="auto"/>
        <w:left w:val="none" w:sz="0" w:space="0" w:color="auto"/>
        <w:bottom w:val="none" w:sz="0" w:space="0" w:color="auto"/>
        <w:right w:val="none" w:sz="0" w:space="0" w:color="auto"/>
      </w:divBdr>
    </w:div>
    <w:div w:id="1849294886">
      <w:bodyDiv w:val="1"/>
      <w:marLeft w:val="0"/>
      <w:marRight w:val="0"/>
      <w:marTop w:val="0"/>
      <w:marBottom w:val="0"/>
      <w:divBdr>
        <w:top w:val="none" w:sz="0" w:space="0" w:color="auto"/>
        <w:left w:val="none" w:sz="0" w:space="0" w:color="auto"/>
        <w:bottom w:val="none" w:sz="0" w:space="0" w:color="auto"/>
        <w:right w:val="none" w:sz="0" w:space="0" w:color="auto"/>
      </w:divBdr>
    </w:div>
    <w:div w:id="2066174235">
      <w:bodyDiv w:val="1"/>
      <w:marLeft w:val="0"/>
      <w:marRight w:val="0"/>
      <w:marTop w:val="0"/>
      <w:marBottom w:val="0"/>
      <w:divBdr>
        <w:top w:val="none" w:sz="0" w:space="0" w:color="auto"/>
        <w:left w:val="none" w:sz="0" w:space="0" w:color="auto"/>
        <w:bottom w:val="none" w:sz="0" w:space="0" w:color="auto"/>
        <w:right w:val="none" w:sz="0" w:space="0" w:color="auto"/>
      </w:divBdr>
    </w:div>
    <w:div w:id="209146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gelsunaware.com" TargetMode="Externa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mailto:auiexdi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gelsunaware.com" TargetMode="Externa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angelsunaware.com" TargetMode="External"/><Relationship Id="rId28" Type="http://schemas.openxmlformats.org/officeDocument/2006/relationships/fontTable" Target="fontTable.xml"/><Relationship Id="rId10" Type="http://schemas.openxmlformats.org/officeDocument/2006/relationships/hyperlink" Target="http://www.angelsunaware.com" TargetMode="External"/><Relationship Id="rId19" Type="http://schemas.openxmlformats.org/officeDocument/2006/relationships/hyperlink" Target="mailto:auiexdir@" TargetMode="External"/><Relationship Id="rId4" Type="http://schemas.openxmlformats.org/officeDocument/2006/relationships/settings" Target="settings.xml"/><Relationship Id="rId9" Type="http://schemas.openxmlformats.org/officeDocument/2006/relationships/hyperlink" Target="http://www.Angelsunaware.com" TargetMode="External"/><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SR 297">
      <a:dk1>
        <a:srgbClr val="05446B"/>
      </a:dk1>
      <a:lt1>
        <a:srgbClr val="B0BA25"/>
      </a:lt1>
      <a:dk2>
        <a:srgbClr val="D25327"/>
      </a:dk2>
      <a:lt2>
        <a:srgbClr val="A5A5A5"/>
      </a:lt2>
      <a:accent1>
        <a:srgbClr val="FFFFFF"/>
      </a:accent1>
      <a:accent2>
        <a:srgbClr val="FFFFFF"/>
      </a:accent2>
      <a:accent3>
        <a:srgbClr val="FFFFFF"/>
      </a:accent3>
      <a:accent4>
        <a:srgbClr val="FFFFFF"/>
      </a:accent4>
      <a:accent5>
        <a:srgbClr val="FFFFFF"/>
      </a:accent5>
      <a:accent6>
        <a:srgbClr val="FFFFFF"/>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AC0A6-FC52-461B-A4AD-739244A67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6793</Words>
  <Characters>38721</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HDR, Inc.</Company>
  <LinksUpToDate>false</LinksUpToDate>
  <CharactersWithSpaces>45424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jcasals</dc:creator>
  <cp:lastModifiedBy> </cp:lastModifiedBy>
  <cp:revision>2</cp:revision>
  <cp:lastPrinted>2019-07-25T18:05:00Z</cp:lastPrinted>
  <dcterms:created xsi:type="dcterms:W3CDTF">2020-01-02T11:05:00Z</dcterms:created>
  <dcterms:modified xsi:type="dcterms:W3CDTF">2020-01-02T11:05:00Z</dcterms:modified>
</cp:coreProperties>
</file>